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4" w:type="dxa"/>
        <w:tblInd w:w="-882" w:type="dxa"/>
        <w:tblLayout w:type="fixed"/>
        <w:tblLook w:val="04A0" w:firstRow="1" w:lastRow="0" w:firstColumn="1" w:lastColumn="0" w:noHBand="0" w:noVBand="1"/>
      </w:tblPr>
      <w:tblGrid>
        <w:gridCol w:w="2031"/>
        <w:gridCol w:w="8753"/>
      </w:tblGrid>
      <w:tr w:rsidR="00480411" w:rsidRPr="00400C37" w14:paraId="25A8578B" w14:textId="77777777" w:rsidTr="00480411">
        <w:trPr>
          <w:trHeight w:val="1833"/>
        </w:trPr>
        <w:tc>
          <w:tcPr>
            <w:tcW w:w="2031" w:type="dxa"/>
          </w:tcPr>
          <w:p w14:paraId="1FA43AC7" w14:textId="0750FCA1" w:rsidR="00480411" w:rsidRPr="00400C37" w:rsidRDefault="00480411">
            <w:pPr>
              <w:jc w:val="both"/>
              <w:rPr>
                <w:rFonts w:ascii="Book Antiqua" w:eastAsiaTheme="minorEastAsia" w:hAnsi="Book Antiqua"/>
                <w:noProof/>
                <w:color w:val="C00000"/>
                <w:sz w:val="24"/>
                <w:szCs w:val="24"/>
                <w:lang w:eastAsia="en-IN" w:bidi="hi-IN"/>
              </w:rPr>
            </w:pPr>
            <w:r w:rsidRPr="00400C37">
              <w:rPr>
                <w:rFonts w:ascii="Book Antiqua" w:eastAsiaTheme="minorEastAsia" w:hAnsi="Book Antiqua"/>
                <w:noProof/>
                <w:color w:val="C00000"/>
                <w:sz w:val="24"/>
                <w:szCs w:val="24"/>
                <w:lang w:eastAsia="en-IN" w:bidi="hi-IN"/>
              </w:rPr>
              <w:drawing>
                <wp:inline distT="0" distB="0" distL="0" distR="0" wp14:anchorId="48F861C3" wp14:editId="7BCB554C">
                  <wp:extent cx="1151722" cy="1011113"/>
                  <wp:effectExtent l="0" t="0" r="0" b="0"/>
                  <wp:docPr id="1" name="Picture 1" descr="E:\asso\SBI OA LOGO_c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so\SBI OA LOGO_ch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5565" cy="1032045"/>
                          </a:xfrm>
                          <a:prstGeom prst="rect">
                            <a:avLst/>
                          </a:prstGeom>
                          <a:noFill/>
                          <a:ln>
                            <a:noFill/>
                          </a:ln>
                        </pic:spPr>
                      </pic:pic>
                    </a:graphicData>
                  </a:graphic>
                </wp:inline>
              </w:drawing>
            </w:r>
          </w:p>
        </w:tc>
        <w:tc>
          <w:tcPr>
            <w:tcW w:w="8753" w:type="dxa"/>
          </w:tcPr>
          <w:p w14:paraId="2351553C"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STATE BANK OF INDIA OFFICERS’ ASSOCIATION</w:t>
            </w:r>
          </w:p>
          <w:p w14:paraId="023FA143"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CHANDIGARH CIRCLE</w:t>
            </w:r>
          </w:p>
          <w:p w14:paraId="5E1A3F3C"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C/O State Bank of India, Local Head Office, Sector 17, Chandigarh</w:t>
            </w:r>
          </w:p>
          <w:p w14:paraId="2FF8CDF9"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 xml:space="preserve">Contact </w:t>
            </w:r>
            <w:proofErr w:type="gramStart"/>
            <w:r w:rsidRPr="00400C37">
              <w:rPr>
                <w:rFonts w:ascii="Book Antiqua" w:eastAsiaTheme="minorEastAsia" w:hAnsi="Book Antiqua"/>
                <w:color w:val="C00000"/>
                <w:sz w:val="24"/>
                <w:szCs w:val="24"/>
              </w:rPr>
              <w:t>Nos. :</w:t>
            </w:r>
            <w:proofErr w:type="gramEnd"/>
            <w:r w:rsidRPr="00400C37">
              <w:rPr>
                <w:rFonts w:ascii="Book Antiqua" w:eastAsiaTheme="minorEastAsia" w:hAnsi="Book Antiqua"/>
                <w:color w:val="C00000"/>
                <w:sz w:val="24"/>
                <w:szCs w:val="24"/>
              </w:rPr>
              <w:t xml:space="preserve"> 0172-4567134-133-135, 9501653388</w:t>
            </w:r>
          </w:p>
          <w:p w14:paraId="7A6F94B2" w14:textId="77028685"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color w:val="C00000"/>
                <w:sz w:val="24"/>
                <w:szCs w:val="24"/>
              </w:rPr>
              <w:t xml:space="preserve"> Email: </w:t>
            </w:r>
            <w:hyperlink r:id="rId8" w:history="1">
              <w:r w:rsidRPr="00400C37">
                <w:rPr>
                  <w:rStyle w:val="Hyperlink"/>
                  <w:rFonts w:ascii="Book Antiqua" w:eastAsiaTheme="minorEastAsia" w:hAnsi="Book Antiqua"/>
                  <w:sz w:val="24"/>
                  <w:szCs w:val="24"/>
                </w:rPr>
                <w:t>sbioa.chd@sbi.co.in</w:t>
              </w:r>
            </w:hyperlink>
            <w:r w:rsidRPr="00400C37">
              <w:rPr>
                <w:rStyle w:val="Hyperlink"/>
                <w:rFonts w:ascii="Book Antiqua" w:eastAsiaTheme="minorEastAsia" w:hAnsi="Book Antiqua"/>
                <w:sz w:val="24"/>
                <w:szCs w:val="24"/>
                <w:u w:val="none"/>
              </w:rPr>
              <w:t xml:space="preserve">                      </w:t>
            </w:r>
            <w:r w:rsidRPr="00400C37">
              <w:rPr>
                <w:rFonts w:ascii="Book Antiqua" w:eastAsiaTheme="minorEastAsia" w:hAnsi="Book Antiqua"/>
                <w:color w:val="C00000"/>
                <w:sz w:val="24"/>
                <w:szCs w:val="24"/>
              </w:rPr>
              <w:t>www.sbioacha.org</w:t>
            </w:r>
          </w:p>
        </w:tc>
      </w:tr>
    </w:tbl>
    <w:p w14:paraId="6265776D" w14:textId="77777777" w:rsidR="00410A30" w:rsidRDefault="00410A30">
      <w:pPr>
        <w:pStyle w:val="NoSpacing1"/>
        <w:spacing w:line="276" w:lineRule="auto"/>
        <w:ind w:right="45"/>
        <w:jc w:val="both"/>
        <w:rPr>
          <w:rFonts w:ascii="Book Antiqua" w:hAnsi="Book Antiqua" w:cs="Tahoma"/>
          <w:b/>
          <w:bCs/>
          <w:sz w:val="16"/>
          <w:szCs w:val="16"/>
        </w:rPr>
      </w:pPr>
    </w:p>
    <w:p w14:paraId="69A38B07" w14:textId="1AA40D98" w:rsidR="00410A30" w:rsidRPr="00A9361D" w:rsidRDefault="008A6EE5">
      <w:pPr>
        <w:pStyle w:val="NoSpacing1"/>
        <w:ind w:right="45"/>
        <w:jc w:val="both"/>
        <w:rPr>
          <w:rFonts w:ascii="Book Antiqua" w:hAnsi="Book Antiqua" w:cs="Book Antiqua"/>
          <w:b/>
          <w:bCs/>
          <w:sz w:val="24"/>
          <w:szCs w:val="24"/>
        </w:rPr>
      </w:pPr>
      <w:r w:rsidRPr="00A9361D">
        <w:rPr>
          <w:rFonts w:ascii="Book Antiqua" w:hAnsi="Book Antiqua" w:cs="Book Antiqua"/>
          <w:b/>
          <w:bCs/>
          <w:sz w:val="24"/>
          <w:szCs w:val="24"/>
        </w:rPr>
        <w:t>Circular No. 202</w:t>
      </w:r>
      <w:r w:rsidR="00A42B95">
        <w:rPr>
          <w:rFonts w:ascii="Book Antiqua" w:hAnsi="Book Antiqua" w:cs="Book Antiqua"/>
          <w:b/>
          <w:bCs/>
          <w:sz w:val="24"/>
          <w:szCs w:val="24"/>
        </w:rPr>
        <w:t>1</w:t>
      </w:r>
      <w:r w:rsidRPr="00A9361D">
        <w:rPr>
          <w:rFonts w:ascii="Book Antiqua" w:hAnsi="Book Antiqua" w:cs="Book Antiqua"/>
          <w:b/>
          <w:bCs/>
          <w:sz w:val="24"/>
          <w:szCs w:val="24"/>
        </w:rPr>
        <w:t>/</w:t>
      </w:r>
      <w:r w:rsidR="0062608D">
        <w:rPr>
          <w:rFonts w:ascii="Book Antiqua" w:hAnsi="Book Antiqua" w:cs="Book Antiqua"/>
          <w:b/>
          <w:bCs/>
          <w:sz w:val="24"/>
          <w:szCs w:val="24"/>
        </w:rPr>
        <w:t>3</w:t>
      </w:r>
      <w:r w:rsidR="00154FF0">
        <w:rPr>
          <w:rFonts w:ascii="Book Antiqua" w:hAnsi="Book Antiqua" w:cs="Book Antiqua"/>
          <w:b/>
          <w:bCs/>
          <w:sz w:val="24"/>
          <w:szCs w:val="24"/>
        </w:rPr>
        <w:t>5</w:t>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t xml:space="preserve">              </w:t>
      </w:r>
      <w:r w:rsidR="00A42B95">
        <w:rPr>
          <w:rFonts w:ascii="Book Antiqua" w:hAnsi="Book Antiqua" w:cs="Book Antiqua"/>
          <w:b/>
          <w:bCs/>
          <w:sz w:val="24"/>
          <w:szCs w:val="24"/>
        </w:rPr>
        <w:t xml:space="preserve">    </w:t>
      </w:r>
      <w:r w:rsidR="002B510D">
        <w:rPr>
          <w:rFonts w:ascii="Book Antiqua" w:hAnsi="Book Antiqua" w:cs="Book Antiqua"/>
          <w:b/>
          <w:bCs/>
          <w:sz w:val="24"/>
          <w:szCs w:val="24"/>
        </w:rPr>
        <w:t xml:space="preserve">           </w:t>
      </w:r>
      <w:r w:rsidRPr="00A9361D">
        <w:rPr>
          <w:rFonts w:ascii="Book Antiqua" w:hAnsi="Book Antiqua" w:cs="Book Antiqua"/>
          <w:b/>
          <w:bCs/>
          <w:sz w:val="24"/>
          <w:szCs w:val="24"/>
        </w:rPr>
        <w:t>Date:</w:t>
      </w:r>
      <w:r w:rsidR="00BD1B68">
        <w:rPr>
          <w:rFonts w:ascii="Book Antiqua" w:hAnsi="Book Antiqua" w:cs="Book Antiqua"/>
          <w:b/>
          <w:bCs/>
          <w:sz w:val="24"/>
          <w:szCs w:val="24"/>
        </w:rPr>
        <w:t xml:space="preserve"> 2</w:t>
      </w:r>
      <w:r w:rsidR="00154FF0">
        <w:rPr>
          <w:rFonts w:ascii="Book Antiqua" w:hAnsi="Book Antiqua" w:cs="Book Antiqua"/>
          <w:b/>
          <w:bCs/>
          <w:sz w:val="24"/>
          <w:szCs w:val="24"/>
        </w:rPr>
        <w:t>9</w:t>
      </w:r>
      <w:r w:rsidR="00F45F9D">
        <w:rPr>
          <w:rFonts w:ascii="Book Antiqua" w:hAnsi="Book Antiqua" w:cs="Book Antiqua"/>
          <w:b/>
          <w:bCs/>
          <w:sz w:val="24"/>
          <w:szCs w:val="24"/>
        </w:rPr>
        <w:t>.03</w:t>
      </w:r>
      <w:r w:rsidR="007A0943">
        <w:rPr>
          <w:rFonts w:ascii="Book Antiqua" w:hAnsi="Book Antiqua" w:cs="Book Antiqua"/>
          <w:b/>
          <w:bCs/>
          <w:sz w:val="24"/>
          <w:szCs w:val="24"/>
        </w:rPr>
        <w:t>.2</w:t>
      </w:r>
      <w:r w:rsidRPr="00A9361D">
        <w:rPr>
          <w:rFonts w:ascii="Book Antiqua" w:hAnsi="Book Antiqua" w:cs="Book Antiqua"/>
          <w:b/>
          <w:bCs/>
          <w:sz w:val="24"/>
          <w:szCs w:val="24"/>
        </w:rPr>
        <w:t>02</w:t>
      </w:r>
      <w:r w:rsidR="00A42B95">
        <w:rPr>
          <w:rFonts w:ascii="Book Antiqua" w:hAnsi="Book Antiqua" w:cs="Book Antiqua"/>
          <w:b/>
          <w:bCs/>
          <w:sz w:val="24"/>
          <w:szCs w:val="24"/>
        </w:rPr>
        <w:t>1</w:t>
      </w:r>
    </w:p>
    <w:p w14:paraId="4219841A" w14:textId="77777777" w:rsidR="00410A30" w:rsidRPr="00155653" w:rsidRDefault="00410A30">
      <w:pPr>
        <w:pStyle w:val="NoSpacing1"/>
        <w:jc w:val="both"/>
        <w:rPr>
          <w:rFonts w:ascii="Book Antiqua" w:hAnsi="Book Antiqua" w:cs="Book Antiqua"/>
          <w:sz w:val="16"/>
          <w:szCs w:val="16"/>
          <w:vertAlign w:val="subscript"/>
        </w:rPr>
      </w:pPr>
    </w:p>
    <w:p w14:paraId="67EDBD3F" w14:textId="30059612" w:rsidR="00410A30" w:rsidRPr="00EE564B" w:rsidRDefault="008A6EE5">
      <w:pPr>
        <w:pStyle w:val="NoSpacing1"/>
        <w:jc w:val="both"/>
        <w:rPr>
          <w:rFonts w:ascii="Book Antiqua" w:hAnsi="Book Antiqua" w:cs="Book Antiqua"/>
          <w:b/>
          <w:bCs/>
          <w:color w:val="000000"/>
          <w:sz w:val="24"/>
          <w:szCs w:val="24"/>
          <w:u w:val="single"/>
        </w:rPr>
      </w:pPr>
      <w:r w:rsidRPr="00EE564B">
        <w:rPr>
          <w:rFonts w:ascii="Book Antiqua" w:hAnsi="Book Antiqua" w:cs="Book Antiqua"/>
          <w:b/>
          <w:bCs/>
          <w:color w:val="000000"/>
          <w:sz w:val="24"/>
          <w:szCs w:val="24"/>
          <w:u w:val="single"/>
        </w:rPr>
        <w:t>TO ALL OUR MEMBERS:</w:t>
      </w:r>
    </w:p>
    <w:p w14:paraId="1BE44D74" w14:textId="6B803C25" w:rsidR="007A4DB1" w:rsidRPr="00155653" w:rsidRDefault="007A4DB1" w:rsidP="007342BC">
      <w:pPr>
        <w:pStyle w:val="NoSpacing"/>
        <w:jc w:val="center"/>
        <w:rPr>
          <w:rFonts w:ascii="Book Antiqua" w:hAnsi="Book Antiqua"/>
          <w:b/>
          <w:bCs/>
          <w:sz w:val="16"/>
          <w:szCs w:val="16"/>
          <w:u w:val="single"/>
          <w:vertAlign w:val="subscript"/>
        </w:rPr>
      </w:pPr>
    </w:p>
    <w:p w14:paraId="217C3ED0" w14:textId="413D876A" w:rsidR="00762A54" w:rsidRPr="00EE564B" w:rsidRDefault="00762A54" w:rsidP="00762A54">
      <w:pPr>
        <w:jc w:val="both"/>
        <w:rPr>
          <w:rFonts w:ascii="Book Antiqua" w:hAnsi="Book Antiqua"/>
          <w:sz w:val="24"/>
          <w:szCs w:val="24"/>
        </w:rPr>
      </w:pPr>
      <w:r w:rsidRPr="00EE564B">
        <w:rPr>
          <w:rFonts w:ascii="Book Antiqua" w:hAnsi="Book Antiqua"/>
          <w:sz w:val="24"/>
          <w:szCs w:val="24"/>
        </w:rPr>
        <w:t>Dear Friends,</w:t>
      </w:r>
    </w:p>
    <w:p w14:paraId="073504F0" w14:textId="77777777" w:rsidR="00090B12" w:rsidRPr="00090B12" w:rsidRDefault="00090B12" w:rsidP="00090B12">
      <w:pPr>
        <w:pStyle w:val="NoSpacing"/>
        <w:rPr>
          <w:rFonts w:ascii="Book Antiqua" w:hAnsi="Book Antiqua"/>
          <w:b/>
          <w:bCs/>
          <w:sz w:val="24"/>
          <w:szCs w:val="24"/>
          <w:u w:val="single"/>
        </w:rPr>
      </w:pPr>
      <w:r w:rsidRPr="00090B12">
        <w:rPr>
          <w:rFonts w:ascii="Book Antiqua" w:hAnsi="Book Antiqua"/>
          <w:b/>
          <w:bCs/>
          <w:sz w:val="24"/>
          <w:szCs w:val="24"/>
          <w:u w:val="single"/>
        </w:rPr>
        <w:t>COVID19 - EXTENSION OF TIME UPTO 30.09.2021 TO AVAIL LAPSING PRIVILEGE LEAVE</w:t>
      </w:r>
    </w:p>
    <w:p w14:paraId="1116E7BB" w14:textId="77777777" w:rsidR="0062608D" w:rsidRPr="004D4C6C" w:rsidRDefault="0062608D" w:rsidP="0062608D">
      <w:pPr>
        <w:pStyle w:val="NormalWeb"/>
        <w:spacing w:before="0" w:beforeAutospacing="0" w:after="0" w:afterAutospacing="0"/>
        <w:ind w:left="-426"/>
        <w:rPr>
          <w:rFonts w:ascii="Book Antiqua" w:hAnsi="Book Antiqua" w:cs="Calibri"/>
          <w:b/>
          <w:color w:val="0E101A"/>
          <w:u w:val="single"/>
        </w:rPr>
      </w:pPr>
    </w:p>
    <w:p w14:paraId="4A05460A" w14:textId="41713CC4" w:rsidR="00A64034" w:rsidRPr="00EE564B" w:rsidRDefault="00133C1C" w:rsidP="00A64034">
      <w:pPr>
        <w:ind w:right="-693" w:hanging="360"/>
        <w:jc w:val="both"/>
        <w:rPr>
          <w:rFonts w:ascii="Book Antiqua" w:hAnsi="Book Antiqua" w:cs="Calibri"/>
          <w:sz w:val="24"/>
          <w:szCs w:val="24"/>
          <w:lang w:eastAsia="en-IN"/>
        </w:rPr>
      </w:pPr>
      <w:r w:rsidRPr="00EE564B">
        <w:rPr>
          <w:rFonts w:ascii="Book Antiqua" w:eastAsia="Calibri" w:hAnsi="Book Antiqua" w:cs="Calibri"/>
          <w:sz w:val="24"/>
          <w:szCs w:val="24"/>
        </w:rPr>
        <w:tab/>
      </w:r>
      <w:r w:rsidR="002A2843" w:rsidRPr="00EE564B">
        <w:rPr>
          <w:rFonts w:ascii="Book Antiqua" w:eastAsia="Calibri" w:hAnsi="Book Antiqua" w:cs="Calibri"/>
          <w:sz w:val="24"/>
          <w:szCs w:val="24"/>
        </w:rPr>
        <w:tab/>
      </w:r>
      <w:r w:rsidR="00A64034" w:rsidRPr="00EE564B">
        <w:rPr>
          <w:rFonts w:ascii="Book Antiqua" w:hAnsi="Book Antiqua" w:cs="Calibri"/>
          <w:sz w:val="24"/>
          <w:szCs w:val="24"/>
          <w:lang w:eastAsia="en-IN"/>
        </w:rPr>
        <w:t xml:space="preserve">We reproduce hereunder the </w:t>
      </w:r>
      <w:bookmarkStart w:id="0" w:name="_Hlk66422123"/>
      <w:r w:rsidR="00A64034" w:rsidRPr="00EE564B">
        <w:rPr>
          <w:rFonts w:ascii="Book Antiqua" w:hAnsi="Book Antiqua" w:cs="Calibri"/>
          <w:sz w:val="24"/>
          <w:szCs w:val="24"/>
          <w:lang w:eastAsia="en-IN"/>
        </w:rPr>
        <w:t xml:space="preserve">text of </w:t>
      </w:r>
      <w:bookmarkEnd w:id="0"/>
      <w:r w:rsidR="00EE564B" w:rsidRPr="00EE564B">
        <w:rPr>
          <w:rFonts w:ascii="Book Antiqua" w:hAnsi="Book Antiqua" w:cs="Calibri"/>
          <w:sz w:val="24"/>
          <w:szCs w:val="24"/>
          <w:lang w:eastAsia="en-IN"/>
        </w:rPr>
        <w:t xml:space="preserve">AISBOF Circular No. </w:t>
      </w:r>
      <w:r w:rsidR="004D4C6C">
        <w:rPr>
          <w:rFonts w:ascii="Book Antiqua" w:hAnsi="Book Antiqua" w:cs="Calibri"/>
          <w:sz w:val="24"/>
          <w:szCs w:val="24"/>
          <w:lang w:eastAsia="en-IN"/>
        </w:rPr>
        <w:t>3</w:t>
      </w:r>
      <w:r w:rsidR="00090B12">
        <w:rPr>
          <w:rFonts w:ascii="Book Antiqua" w:hAnsi="Book Antiqua" w:cs="Calibri"/>
          <w:sz w:val="24"/>
          <w:szCs w:val="24"/>
          <w:lang w:eastAsia="en-IN"/>
        </w:rPr>
        <w:t>9</w:t>
      </w:r>
      <w:r w:rsidR="00EE564B" w:rsidRPr="00EE564B">
        <w:rPr>
          <w:rFonts w:ascii="Book Antiqua" w:hAnsi="Book Antiqua" w:cs="Calibri"/>
          <w:sz w:val="24"/>
          <w:szCs w:val="24"/>
          <w:lang w:eastAsia="en-IN"/>
        </w:rPr>
        <w:t xml:space="preserve"> dated </w:t>
      </w:r>
      <w:r w:rsidR="00BD1B68">
        <w:rPr>
          <w:rFonts w:ascii="Book Antiqua" w:hAnsi="Book Antiqua" w:cs="Calibri"/>
          <w:sz w:val="24"/>
          <w:szCs w:val="24"/>
          <w:lang w:eastAsia="en-IN"/>
        </w:rPr>
        <w:t>2</w:t>
      </w:r>
      <w:r w:rsidR="00090B12">
        <w:rPr>
          <w:rFonts w:ascii="Book Antiqua" w:hAnsi="Book Antiqua" w:cs="Calibri"/>
          <w:sz w:val="24"/>
          <w:szCs w:val="24"/>
          <w:lang w:eastAsia="en-IN"/>
        </w:rPr>
        <w:t>9</w:t>
      </w:r>
      <w:r w:rsidR="00EE564B" w:rsidRPr="00EE564B">
        <w:rPr>
          <w:rFonts w:ascii="Book Antiqua" w:hAnsi="Book Antiqua" w:cs="Calibri"/>
          <w:sz w:val="24"/>
          <w:szCs w:val="24"/>
          <w:lang w:eastAsia="en-IN"/>
        </w:rPr>
        <w:t>.03.2021</w:t>
      </w:r>
      <w:r w:rsidR="00A64034" w:rsidRPr="00EE564B">
        <w:rPr>
          <w:rFonts w:ascii="Book Antiqua" w:eastAsia="Calibri" w:hAnsi="Book Antiqua" w:cs="Calibri"/>
          <w:sz w:val="24"/>
          <w:szCs w:val="24"/>
        </w:rPr>
        <w:t xml:space="preserve">, contents of which are self-explanatory for information of the members. </w:t>
      </w:r>
    </w:p>
    <w:p w14:paraId="49B0C5D5" w14:textId="6A51099A" w:rsidR="00D36FCD" w:rsidRPr="00EE564B" w:rsidRDefault="001B1588" w:rsidP="00D36FCD">
      <w:pPr>
        <w:spacing w:after="0" w:line="276" w:lineRule="auto"/>
        <w:jc w:val="both"/>
        <w:rPr>
          <w:rFonts w:ascii="Book Antiqua" w:eastAsia="Times New Roman" w:hAnsi="Book Antiqua" w:cs="Book Antiqua"/>
          <w:sz w:val="24"/>
          <w:szCs w:val="24"/>
          <w:lang w:eastAsia="en-IN"/>
        </w:rPr>
      </w:pPr>
      <w:r w:rsidRPr="00EE564B">
        <w:rPr>
          <w:rFonts w:ascii="Book Antiqua" w:eastAsia="Times New Roman" w:hAnsi="Book Antiqua" w:cs="Book Antiqua"/>
          <w:color w:val="000000"/>
          <w:sz w:val="24"/>
          <w:szCs w:val="24"/>
          <w:lang w:eastAsia="en-IN"/>
        </w:rPr>
        <w:t>With revolutionary greetings</w:t>
      </w:r>
      <w:r w:rsidR="00D36FCD" w:rsidRPr="00EE564B">
        <w:rPr>
          <w:rFonts w:ascii="Book Antiqua" w:eastAsia="Times New Roman" w:hAnsi="Book Antiqua" w:cs="Book Antiqua"/>
          <w:color w:val="000000"/>
          <w:sz w:val="24"/>
          <w:szCs w:val="24"/>
          <w:lang w:eastAsia="en-IN"/>
        </w:rPr>
        <w:t>,</w:t>
      </w:r>
    </w:p>
    <w:p w14:paraId="1DA259F7" w14:textId="77777777" w:rsidR="00D36FCD" w:rsidRPr="00EE564B" w:rsidRDefault="00D36FCD" w:rsidP="00D36FCD">
      <w:pPr>
        <w:spacing w:after="240" w:line="276" w:lineRule="auto"/>
        <w:rPr>
          <w:rFonts w:ascii="Book Antiqua" w:eastAsia="Times New Roman" w:hAnsi="Book Antiqua" w:cs="Book Antiqua"/>
          <w:sz w:val="24"/>
          <w:szCs w:val="24"/>
          <w:lang w:eastAsia="en-IN"/>
        </w:rPr>
      </w:pPr>
      <w:r w:rsidRPr="00EE564B">
        <w:rPr>
          <w:rFonts w:ascii="Book Antiqua" w:hAnsi="Book Antiqua" w:cs="Book Antiqua"/>
          <w:noProof/>
          <w:sz w:val="24"/>
          <w:szCs w:val="24"/>
          <w:lang w:eastAsia="en-IN" w:bidi="hi-IN"/>
        </w:rPr>
        <w:drawing>
          <wp:anchor distT="0" distB="0" distL="114300" distR="114300" simplePos="0" relativeHeight="251659264" behindDoc="0" locked="0" layoutInCell="1" allowOverlap="1" wp14:anchorId="10FA2ABD" wp14:editId="6846620F">
            <wp:simplePos x="0" y="0"/>
            <wp:positionH relativeFrom="margin">
              <wp:align>left</wp:align>
            </wp:positionH>
            <wp:positionV relativeFrom="paragraph">
              <wp:posOffset>53448</wp:posOffset>
            </wp:positionV>
            <wp:extent cx="1543050" cy="400050"/>
            <wp:effectExtent l="0" t="0" r="0" b="0"/>
            <wp:wrapSquare wrapText="bothSides"/>
            <wp:docPr id="9" name="Picture 9" descr="E:\asso\signature sca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so\signature scan 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43050" cy="400050"/>
                    </a:xfrm>
                    <a:prstGeom prst="rect">
                      <a:avLst/>
                    </a:prstGeom>
                    <a:noFill/>
                    <a:ln>
                      <a:noFill/>
                    </a:ln>
                  </pic:spPr>
                </pic:pic>
              </a:graphicData>
            </a:graphic>
          </wp:anchor>
        </w:drawing>
      </w:r>
    </w:p>
    <w:p w14:paraId="78622D8C" w14:textId="77777777" w:rsidR="00D36FCD" w:rsidRPr="00EE564B" w:rsidRDefault="00D36FCD" w:rsidP="00EE564B">
      <w:pPr>
        <w:pStyle w:val="NoSpacing"/>
        <w:spacing w:line="276" w:lineRule="auto"/>
        <w:jc w:val="center"/>
        <w:rPr>
          <w:rFonts w:ascii="Book Antiqua" w:hAnsi="Book Antiqua" w:cs="Book Antiqua"/>
          <w:b/>
          <w:sz w:val="24"/>
          <w:szCs w:val="24"/>
          <w:lang w:eastAsia="en-IN"/>
        </w:rPr>
      </w:pPr>
    </w:p>
    <w:p w14:paraId="697A4560" w14:textId="77777777" w:rsidR="00D36FCD" w:rsidRPr="00EE564B" w:rsidRDefault="00D36FCD" w:rsidP="00D36FCD">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(Deepak K Sharma)</w:t>
      </w:r>
    </w:p>
    <w:p w14:paraId="2AE18E7C" w14:textId="1E27821B" w:rsidR="00211911" w:rsidRPr="00EE564B" w:rsidRDefault="00D36FCD" w:rsidP="00447A96">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General Secretary</w:t>
      </w:r>
    </w:p>
    <w:p w14:paraId="2A01F0CC" w14:textId="77777777" w:rsidR="0059615D" w:rsidRPr="00155653" w:rsidRDefault="0059615D" w:rsidP="00A64034">
      <w:pPr>
        <w:pBdr>
          <w:bottom w:val="single" w:sz="6" w:space="1" w:color="auto"/>
        </w:pBdr>
        <w:ind w:left="-360" w:right="-693"/>
        <w:jc w:val="both"/>
        <w:rPr>
          <w:rFonts w:ascii="Book Antiqua" w:hAnsi="Book Antiqua" w:cs="Calibri"/>
          <w:b/>
          <w:sz w:val="16"/>
          <w:szCs w:val="16"/>
          <w:vertAlign w:val="subscript"/>
          <w:lang w:bidi="hi-IN"/>
        </w:rPr>
      </w:pPr>
    </w:p>
    <w:p w14:paraId="390ED598" w14:textId="20A05634" w:rsidR="004D4C6C" w:rsidRPr="004D4C6C" w:rsidRDefault="004D4C6C" w:rsidP="0062608D">
      <w:pPr>
        <w:pStyle w:val="NoSpacing1"/>
        <w:ind w:left="-426"/>
        <w:rPr>
          <w:rFonts w:cs="Calibri"/>
          <w:b/>
          <w:bCs/>
          <w:sz w:val="21"/>
          <w:szCs w:val="21"/>
          <w:u w:val="single"/>
        </w:rPr>
      </w:pPr>
      <w:r w:rsidRPr="004D4C6C">
        <w:rPr>
          <w:rFonts w:ascii="Book Antiqua" w:hAnsi="Book Antiqua" w:cs="Calibri"/>
          <w:b/>
          <w:bCs/>
          <w:sz w:val="24"/>
          <w:szCs w:val="24"/>
          <w:u w:val="single"/>
          <w:lang w:eastAsia="en-IN"/>
        </w:rPr>
        <w:t>Text of AI</w:t>
      </w:r>
      <w:r w:rsidR="00090B12">
        <w:rPr>
          <w:rFonts w:ascii="Book Antiqua" w:hAnsi="Book Antiqua" w:cs="Calibri"/>
          <w:b/>
          <w:bCs/>
          <w:sz w:val="24"/>
          <w:szCs w:val="24"/>
          <w:u w:val="single"/>
          <w:lang w:eastAsia="en-IN"/>
        </w:rPr>
        <w:t xml:space="preserve">SBOF </w:t>
      </w:r>
      <w:r w:rsidRPr="004D4C6C">
        <w:rPr>
          <w:rFonts w:ascii="Book Antiqua" w:hAnsi="Book Antiqua" w:cs="Calibri"/>
          <w:b/>
          <w:bCs/>
          <w:sz w:val="24"/>
          <w:szCs w:val="24"/>
          <w:u w:val="single"/>
          <w:lang w:eastAsia="en-IN"/>
        </w:rPr>
        <w:t xml:space="preserve">Circular </w:t>
      </w:r>
    </w:p>
    <w:p w14:paraId="2BB6ABCF" w14:textId="77777777" w:rsidR="0062608D" w:rsidRDefault="0062608D" w:rsidP="0062608D">
      <w:pPr>
        <w:pStyle w:val="NoSpacing1"/>
        <w:ind w:left="-426"/>
        <w:jc w:val="both"/>
        <w:rPr>
          <w:rFonts w:cs="Calibri"/>
          <w:sz w:val="25"/>
          <w:szCs w:val="25"/>
        </w:rPr>
      </w:pPr>
    </w:p>
    <w:p w14:paraId="617F702A" w14:textId="77777777" w:rsidR="00090B12" w:rsidRPr="00177BCE" w:rsidRDefault="00090B12" w:rsidP="00090B12">
      <w:pPr>
        <w:pStyle w:val="NoSpacing"/>
        <w:spacing w:line="360" w:lineRule="auto"/>
        <w:jc w:val="both"/>
        <w:rPr>
          <w:rFonts w:cs="Calibri"/>
          <w:b/>
          <w:color w:val="FF0000"/>
          <w:sz w:val="25"/>
          <w:szCs w:val="25"/>
          <w:u w:val="single"/>
        </w:rPr>
      </w:pPr>
      <w:r w:rsidRPr="00177BCE">
        <w:rPr>
          <w:rFonts w:cs="Calibri"/>
          <w:b/>
          <w:color w:val="FF0000"/>
          <w:sz w:val="25"/>
          <w:szCs w:val="25"/>
          <w:u w:val="single"/>
        </w:rPr>
        <w:t>COVID19 - EXTENSION OF TIME UPTO 30.09.2021 TO AVAIL LAPSING PRIVILEGE LEAVE</w:t>
      </w:r>
    </w:p>
    <w:p w14:paraId="46230E54" w14:textId="77777777" w:rsidR="00090B12" w:rsidRDefault="00090B12" w:rsidP="00090B12">
      <w:pPr>
        <w:pStyle w:val="NoSpacing"/>
        <w:jc w:val="both"/>
        <w:rPr>
          <w:rFonts w:cs="Calibri"/>
          <w:color w:val="0000FF"/>
          <w:sz w:val="25"/>
          <w:szCs w:val="25"/>
        </w:rPr>
      </w:pPr>
    </w:p>
    <w:p w14:paraId="002A193E" w14:textId="606CB9DC" w:rsidR="00090B12" w:rsidRPr="00177BCE" w:rsidRDefault="00090B12" w:rsidP="00090B12">
      <w:pPr>
        <w:pStyle w:val="NoSpacing"/>
        <w:jc w:val="both"/>
        <w:rPr>
          <w:rFonts w:cs="Calibri"/>
          <w:color w:val="0000FF"/>
          <w:sz w:val="25"/>
          <w:szCs w:val="25"/>
        </w:rPr>
      </w:pPr>
      <w:r w:rsidRPr="00177BCE">
        <w:rPr>
          <w:rFonts w:cs="Calibri"/>
          <w:color w:val="0000FF"/>
          <w:sz w:val="25"/>
          <w:szCs w:val="25"/>
        </w:rPr>
        <w:t xml:space="preserve">We have sent a communication to the </w:t>
      </w:r>
      <w:r w:rsidRPr="00177BCE">
        <w:rPr>
          <w:rFonts w:eastAsia="Arial Narrow" w:cs="Calibri"/>
          <w:color w:val="0000FF"/>
          <w:sz w:val="25"/>
          <w:szCs w:val="25"/>
        </w:rPr>
        <w:t>Dy. Managing Director (HR) &amp; Corporate Development Officer</w:t>
      </w:r>
      <w:r w:rsidRPr="00177BCE">
        <w:rPr>
          <w:rFonts w:cs="Calibri"/>
          <w:color w:val="0000FF"/>
          <w:sz w:val="25"/>
          <w:szCs w:val="25"/>
        </w:rPr>
        <w:t xml:space="preserve">, State Bank of India, on the captioned subject. </w:t>
      </w:r>
    </w:p>
    <w:p w14:paraId="1F9799F0" w14:textId="77777777" w:rsidR="00090B12" w:rsidRDefault="00090B12" w:rsidP="00090B12">
      <w:pPr>
        <w:pStyle w:val="NoSpacing"/>
      </w:pPr>
    </w:p>
    <w:p w14:paraId="1285B593" w14:textId="49E98B73" w:rsidR="00090B12" w:rsidRPr="00177BCE" w:rsidRDefault="00090B12" w:rsidP="00090B12">
      <w:pPr>
        <w:spacing w:line="276" w:lineRule="auto"/>
        <w:jc w:val="both"/>
        <w:rPr>
          <w:rFonts w:ascii="Calibri" w:hAnsi="Calibri" w:cs="Calibri"/>
          <w:color w:val="0000FF"/>
          <w:sz w:val="25"/>
          <w:szCs w:val="25"/>
        </w:rPr>
      </w:pPr>
      <w:r w:rsidRPr="00177BCE">
        <w:rPr>
          <w:rFonts w:ascii="Calibri" w:hAnsi="Calibri" w:cs="Calibri"/>
          <w:color w:val="0000FF"/>
          <w:sz w:val="25"/>
          <w:szCs w:val="25"/>
        </w:rPr>
        <w:t>A copy is enclosed for information.</w:t>
      </w:r>
    </w:p>
    <w:p w14:paraId="2E9373A3" w14:textId="77777777" w:rsidR="00090B12" w:rsidRPr="00177BCE" w:rsidRDefault="00090B12" w:rsidP="00090B12">
      <w:pPr>
        <w:pStyle w:val="NoSpacing1"/>
      </w:pPr>
    </w:p>
    <w:p w14:paraId="69C806A2" w14:textId="66764B3D" w:rsidR="00090B12" w:rsidRPr="00177BCE" w:rsidRDefault="00090B12" w:rsidP="00090B12">
      <w:pPr>
        <w:pStyle w:val="NoSpacing"/>
        <w:spacing w:line="276" w:lineRule="auto"/>
        <w:jc w:val="both"/>
        <w:rPr>
          <w:rFonts w:cs="Calibri"/>
          <w:iCs/>
          <w:color w:val="0000FF"/>
          <w:sz w:val="25"/>
          <w:szCs w:val="25"/>
        </w:rPr>
      </w:pPr>
      <w:r w:rsidRPr="00177BCE">
        <w:rPr>
          <w:noProof/>
          <w:color w:val="0000FF"/>
        </w:rPr>
        <w:drawing>
          <wp:anchor distT="0" distB="0" distL="114300" distR="114300" simplePos="0" relativeHeight="251667456" behindDoc="0" locked="0" layoutInCell="1" allowOverlap="1" wp14:anchorId="6504C942" wp14:editId="13E22A1D">
            <wp:simplePos x="0" y="0"/>
            <wp:positionH relativeFrom="column">
              <wp:posOffset>2200275</wp:posOffset>
            </wp:positionH>
            <wp:positionV relativeFrom="paragraph">
              <wp:posOffset>175895</wp:posOffset>
            </wp:positionV>
            <wp:extent cx="3333750" cy="2915285"/>
            <wp:effectExtent l="0" t="0" r="0" b="0"/>
            <wp:wrapSquare wrapText="bothSides"/>
            <wp:docPr id="13" name="Picture 13" descr="illustration of abstract colorful Happy Holi background for color festival  of India celebration greetings. Dow… | Holi images, Holi festival of  colours, Holi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bstract colorful Happy Holi background for color festival  of India celebration greetings. Dow… | Holi images, Holi festival of  colours, Holi colors"/>
                    <pic:cNvPicPr>
                      <a:picLocks noChangeAspect="1" noChangeArrowheads="1"/>
                    </pic:cNvPicPr>
                  </pic:nvPicPr>
                  <pic:blipFill>
                    <a:blip r:embed="rId10" cstate="print">
                      <a:extLst>
                        <a:ext uri="{28A0092B-C50C-407E-A947-70E740481C1C}">
                          <a14:useLocalDpi xmlns:a14="http://schemas.microsoft.com/office/drawing/2010/main" val="0"/>
                        </a:ext>
                      </a:extLst>
                    </a:blip>
                    <a:srcRect b="11858"/>
                    <a:stretch>
                      <a:fillRect/>
                    </a:stretch>
                  </pic:blipFill>
                  <pic:spPr bwMode="auto">
                    <a:xfrm>
                      <a:off x="0" y="0"/>
                      <a:ext cx="3333750"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BCE">
        <w:rPr>
          <w:rFonts w:cs="Calibri"/>
          <w:iCs/>
          <w:color w:val="0000FF"/>
          <w:sz w:val="25"/>
          <w:szCs w:val="25"/>
        </w:rPr>
        <w:t>Yours comradely,</w:t>
      </w:r>
    </w:p>
    <w:p w14:paraId="39B36D90" w14:textId="3A3CEBCC" w:rsidR="00090B12" w:rsidRPr="00177BCE" w:rsidRDefault="00090B12" w:rsidP="00090B12">
      <w:pPr>
        <w:pStyle w:val="NoSpacing"/>
        <w:jc w:val="both"/>
        <w:rPr>
          <w:rFonts w:cs="Calibri"/>
          <w:iCs/>
          <w:color w:val="0000FF"/>
          <w:sz w:val="25"/>
          <w:szCs w:val="25"/>
        </w:rPr>
      </w:pPr>
      <w:r w:rsidRPr="00177BCE">
        <w:rPr>
          <w:rFonts w:eastAsia="Arial Narrow" w:cs="Calibri"/>
          <w:noProof/>
          <w:color w:val="0000FF"/>
          <w:sz w:val="25"/>
          <w:szCs w:val="25"/>
        </w:rPr>
        <w:drawing>
          <wp:anchor distT="0" distB="0" distL="114300" distR="114300" simplePos="0" relativeHeight="251666432" behindDoc="1" locked="0" layoutInCell="1" allowOverlap="1" wp14:anchorId="03A9C37E" wp14:editId="1C4FBE1C">
            <wp:simplePos x="0" y="0"/>
            <wp:positionH relativeFrom="column">
              <wp:posOffset>9525</wp:posOffset>
            </wp:positionH>
            <wp:positionV relativeFrom="paragraph">
              <wp:posOffset>137795</wp:posOffset>
            </wp:positionV>
            <wp:extent cx="989965" cy="377825"/>
            <wp:effectExtent l="0" t="0" r="635" b="3175"/>
            <wp:wrapThrough wrapText="bothSides">
              <wp:wrapPolygon edited="0">
                <wp:start x="0" y="0"/>
                <wp:lineTo x="0" y="20692"/>
                <wp:lineTo x="21198" y="20692"/>
                <wp:lineTo x="21198" y="0"/>
                <wp:lineTo x="0" y="0"/>
              </wp:wrapPolygon>
            </wp:wrapThrough>
            <wp:docPr id="12" name="Picture 12" descr="Description: G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GS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965"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F8B1" w14:textId="77777777" w:rsidR="00090B12" w:rsidRPr="00177BCE" w:rsidRDefault="00090B12" w:rsidP="00090B12">
      <w:pPr>
        <w:pBdr>
          <w:top w:val="nil"/>
          <w:left w:val="nil"/>
          <w:bottom w:val="nil"/>
          <w:right w:val="nil"/>
          <w:between w:val="nil"/>
        </w:pBdr>
        <w:ind w:hanging="2"/>
        <w:jc w:val="both"/>
        <w:rPr>
          <w:rFonts w:ascii="Calibri" w:eastAsia="Arial Narrow" w:hAnsi="Calibri" w:cs="Calibri"/>
          <w:color w:val="0000FF"/>
          <w:sz w:val="25"/>
          <w:szCs w:val="25"/>
        </w:rPr>
      </w:pPr>
    </w:p>
    <w:p w14:paraId="29176DCD" w14:textId="77777777" w:rsidR="00090B12" w:rsidRPr="00177BCE" w:rsidRDefault="00090B12" w:rsidP="00090B12">
      <w:pPr>
        <w:pBdr>
          <w:top w:val="nil"/>
          <w:left w:val="nil"/>
          <w:bottom w:val="nil"/>
          <w:right w:val="nil"/>
          <w:between w:val="nil"/>
        </w:pBdr>
        <w:ind w:hanging="2"/>
        <w:jc w:val="both"/>
        <w:rPr>
          <w:rFonts w:ascii="Calibri" w:eastAsia="Arial Narrow" w:hAnsi="Calibri" w:cs="Calibri"/>
          <w:color w:val="0000FF"/>
          <w:sz w:val="25"/>
          <w:szCs w:val="25"/>
        </w:rPr>
      </w:pPr>
    </w:p>
    <w:p w14:paraId="02DC209A" w14:textId="77777777" w:rsidR="00090B12" w:rsidRPr="00177BCE" w:rsidRDefault="00090B12" w:rsidP="00090B12">
      <w:pPr>
        <w:pBdr>
          <w:top w:val="nil"/>
          <w:left w:val="nil"/>
          <w:bottom w:val="nil"/>
          <w:right w:val="nil"/>
          <w:between w:val="nil"/>
        </w:pBdr>
        <w:ind w:hanging="2"/>
        <w:jc w:val="both"/>
        <w:rPr>
          <w:rFonts w:ascii="Calibri" w:eastAsia="Arial Narrow" w:hAnsi="Calibri" w:cs="Calibri"/>
          <w:b/>
          <w:color w:val="0000FF"/>
          <w:sz w:val="25"/>
          <w:szCs w:val="25"/>
        </w:rPr>
      </w:pPr>
      <w:r w:rsidRPr="00177BCE">
        <w:rPr>
          <w:rFonts w:ascii="Calibri" w:eastAsia="Arial Narrow" w:hAnsi="Calibri" w:cs="Calibri"/>
          <w:b/>
          <w:color w:val="0000FF"/>
          <w:sz w:val="25"/>
          <w:szCs w:val="25"/>
        </w:rPr>
        <w:t>(Soumya Datta)</w:t>
      </w:r>
    </w:p>
    <w:p w14:paraId="51DB603A" w14:textId="77777777" w:rsidR="00090B12" w:rsidRPr="00177BCE" w:rsidRDefault="00090B12" w:rsidP="00090B12">
      <w:pPr>
        <w:pBdr>
          <w:top w:val="nil"/>
          <w:left w:val="nil"/>
          <w:bottom w:val="nil"/>
          <w:right w:val="nil"/>
          <w:between w:val="nil"/>
        </w:pBdr>
        <w:ind w:hanging="2"/>
        <w:jc w:val="both"/>
        <w:rPr>
          <w:rFonts w:ascii="Calibri" w:eastAsia="Arial Narrow" w:hAnsi="Calibri" w:cs="Calibri"/>
          <w:b/>
          <w:color w:val="0000FF"/>
          <w:sz w:val="25"/>
          <w:szCs w:val="25"/>
        </w:rPr>
      </w:pPr>
      <w:r w:rsidRPr="00177BCE">
        <w:rPr>
          <w:rFonts w:ascii="Calibri" w:eastAsia="Arial Narrow" w:hAnsi="Calibri" w:cs="Calibri"/>
          <w:b/>
          <w:color w:val="0000FF"/>
          <w:sz w:val="25"/>
          <w:szCs w:val="25"/>
        </w:rPr>
        <w:t xml:space="preserve">General Secretary </w:t>
      </w:r>
    </w:p>
    <w:p w14:paraId="68077852" w14:textId="77777777" w:rsidR="00090B12" w:rsidRPr="00177BCE" w:rsidRDefault="00090B12" w:rsidP="00090B12">
      <w:pPr>
        <w:pBdr>
          <w:top w:val="nil"/>
          <w:left w:val="nil"/>
          <w:bottom w:val="nil"/>
          <w:right w:val="nil"/>
          <w:between w:val="nil"/>
        </w:pBdr>
        <w:ind w:hanging="2"/>
        <w:jc w:val="both"/>
        <w:rPr>
          <w:rFonts w:ascii="Calibri" w:eastAsia="Arial Narrow" w:hAnsi="Calibri" w:cs="Calibri"/>
          <w:color w:val="0000FF"/>
          <w:sz w:val="25"/>
          <w:szCs w:val="25"/>
        </w:rPr>
      </w:pPr>
    </w:p>
    <w:p w14:paraId="019FDE2D" w14:textId="77777777" w:rsidR="00090B12" w:rsidRPr="006251C9" w:rsidRDefault="00090B12" w:rsidP="00090B12">
      <w:pPr>
        <w:pBdr>
          <w:top w:val="nil"/>
          <w:left w:val="nil"/>
          <w:bottom w:val="nil"/>
          <w:right w:val="nil"/>
          <w:between w:val="nil"/>
        </w:pBdr>
        <w:ind w:hanging="2"/>
        <w:jc w:val="both"/>
        <w:rPr>
          <w:rFonts w:ascii="Calibri" w:eastAsia="Arial Narrow" w:hAnsi="Calibri" w:cs="Calibri"/>
          <w:sz w:val="25"/>
          <w:szCs w:val="25"/>
        </w:rPr>
      </w:pPr>
    </w:p>
    <w:p w14:paraId="6D1B058A" w14:textId="77777777" w:rsidR="00090B12" w:rsidRDefault="00090B12" w:rsidP="00090B12">
      <w:pPr>
        <w:pBdr>
          <w:top w:val="nil"/>
          <w:left w:val="nil"/>
          <w:bottom w:val="nil"/>
          <w:right w:val="nil"/>
          <w:between w:val="nil"/>
        </w:pBdr>
        <w:ind w:hanging="2"/>
        <w:jc w:val="both"/>
        <w:rPr>
          <w:rFonts w:ascii="Arial Narrow" w:eastAsia="Arial Narrow" w:hAnsi="Arial Narrow" w:cs="Arial Narrow"/>
          <w:sz w:val="26"/>
          <w:szCs w:val="26"/>
        </w:rPr>
      </w:pPr>
    </w:p>
    <w:p w14:paraId="40B06AE2" w14:textId="77777777" w:rsidR="00090B12" w:rsidRDefault="00090B12" w:rsidP="00090B12">
      <w:pPr>
        <w:pBdr>
          <w:top w:val="nil"/>
          <w:left w:val="nil"/>
          <w:bottom w:val="nil"/>
          <w:right w:val="nil"/>
          <w:between w:val="nil"/>
        </w:pBdr>
        <w:ind w:hanging="2"/>
        <w:jc w:val="both"/>
        <w:rPr>
          <w:rFonts w:ascii="Arial Narrow" w:eastAsia="Arial Narrow" w:hAnsi="Arial Narrow" w:cs="Arial Narrow"/>
          <w:sz w:val="26"/>
          <w:szCs w:val="26"/>
        </w:rPr>
      </w:pPr>
    </w:p>
    <w:p w14:paraId="04F259D3" w14:textId="77777777" w:rsidR="00090B12" w:rsidRDefault="00090B12" w:rsidP="00090B12">
      <w:pPr>
        <w:pStyle w:val="NoSpacing"/>
        <w:spacing w:line="276" w:lineRule="auto"/>
        <w:jc w:val="both"/>
        <w:rPr>
          <w:rFonts w:cs="Calibri"/>
          <w:b/>
          <w:sz w:val="24"/>
          <w:szCs w:val="24"/>
        </w:rPr>
      </w:pPr>
    </w:p>
    <w:p w14:paraId="5833F94E" w14:textId="248B0959" w:rsidR="00090B12" w:rsidRDefault="00090B12" w:rsidP="00090B12">
      <w:pPr>
        <w:pStyle w:val="NoSpacing"/>
        <w:spacing w:line="276" w:lineRule="auto"/>
        <w:jc w:val="both"/>
        <w:rPr>
          <w:rFonts w:cs="Calibri"/>
          <w:b/>
          <w:sz w:val="24"/>
          <w:szCs w:val="24"/>
        </w:rPr>
      </w:pPr>
      <w:r w:rsidRPr="00AC3822">
        <w:rPr>
          <w:noProof/>
        </w:rPr>
        <mc:AlternateContent>
          <mc:Choice Requires="wps">
            <w:drawing>
              <wp:anchor distT="4294967294" distB="4294967294" distL="114300" distR="114300" simplePos="0" relativeHeight="251664384" behindDoc="0" locked="0" layoutInCell="1" allowOverlap="1" wp14:anchorId="019604A7" wp14:editId="0BBB08E7">
                <wp:simplePos x="0" y="0"/>
                <wp:positionH relativeFrom="column">
                  <wp:posOffset>-666750</wp:posOffset>
                </wp:positionH>
                <wp:positionV relativeFrom="paragraph">
                  <wp:posOffset>171450</wp:posOffset>
                </wp:positionV>
                <wp:extent cx="7030085" cy="0"/>
                <wp:effectExtent l="9525" t="10160" r="889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300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748567"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2.5pt,13.5pt" to="50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" strokeweight=".5pt">
                <v:stroke joinstyle="miter"/>
                <o:lock v:ext="edit" shapetype="f"/>
              </v:line>
            </w:pict>
          </mc:Fallback>
        </mc:AlternateContent>
      </w:r>
    </w:p>
    <w:p w14:paraId="7E736F23" w14:textId="77777777" w:rsidR="00090B12" w:rsidRPr="00AB46C9" w:rsidRDefault="00090B12" w:rsidP="00090B12">
      <w:pPr>
        <w:pStyle w:val="NoSpacing"/>
        <w:spacing w:line="276" w:lineRule="auto"/>
        <w:jc w:val="both"/>
        <w:rPr>
          <w:b/>
          <w:sz w:val="25"/>
          <w:szCs w:val="25"/>
        </w:rPr>
      </w:pPr>
      <w:r w:rsidRPr="00AB46C9">
        <w:rPr>
          <w:b/>
          <w:sz w:val="25"/>
          <w:szCs w:val="25"/>
        </w:rPr>
        <w:t>No.6466/06/21</w:t>
      </w:r>
      <w:r w:rsidRPr="00AB46C9">
        <w:rPr>
          <w:b/>
          <w:sz w:val="25"/>
          <w:szCs w:val="25"/>
        </w:rPr>
        <w:tab/>
      </w:r>
      <w:r w:rsidRPr="00AB46C9">
        <w:rPr>
          <w:b/>
          <w:sz w:val="25"/>
          <w:szCs w:val="25"/>
        </w:rPr>
        <w:tab/>
      </w:r>
      <w:r w:rsidRPr="00AB46C9">
        <w:rPr>
          <w:b/>
          <w:sz w:val="25"/>
          <w:szCs w:val="25"/>
        </w:rPr>
        <w:tab/>
      </w:r>
      <w:r w:rsidRPr="00AB46C9">
        <w:rPr>
          <w:b/>
          <w:sz w:val="25"/>
          <w:szCs w:val="25"/>
        </w:rPr>
        <w:tab/>
      </w:r>
      <w:r w:rsidRPr="00AB46C9">
        <w:rPr>
          <w:b/>
          <w:sz w:val="25"/>
          <w:szCs w:val="25"/>
        </w:rPr>
        <w:tab/>
      </w:r>
      <w:r w:rsidRPr="00AB46C9">
        <w:rPr>
          <w:b/>
          <w:sz w:val="25"/>
          <w:szCs w:val="25"/>
        </w:rPr>
        <w:tab/>
      </w:r>
      <w:r w:rsidRPr="00AB46C9">
        <w:rPr>
          <w:b/>
          <w:sz w:val="25"/>
          <w:szCs w:val="25"/>
        </w:rPr>
        <w:tab/>
      </w:r>
      <w:r w:rsidRPr="00AB46C9">
        <w:rPr>
          <w:b/>
          <w:sz w:val="25"/>
          <w:szCs w:val="25"/>
        </w:rPr>
        <w:tab/>
        <w:t>26.03.2021</w:t>
      </w:r>
    </w:p>
    <w:p w14:paraId="2D7B88ED" w14:textId="77777777" w:rsidR="00090B12" w:rsidRPr="00090B12" w:rsidRDefault="00090B12" w:rsidP="00090B12">
      <w:pPr>
        <w:pStyle w:val="NoSpacing"/>
      </w:pPr>
    </w:p>
    <w:p w14:paraId="7740C5A2" w14:textId="77777777" w:rsidR="00090B12" w:rsidRPr="00AB46C9" w:rsidRDefault="00090B12" w:rsidP="00090B12">
      <w:pPr>
        <w:pStyle w:val="NoSpacing"/>
        <w:spacing w:line="276" w:lineRule="auto"/>
        <w:jc w:val="both"/>
        <w:rPr>
          <w:sz w:val="25"/>
          <w:szCs w:val="25"/>
        </w:rPr>
      </w:pPr>
      <w:r w:rsidRPr="00AB46C9">
        <w:rPr>
          <w:sz w:val="25"/>
          <w:szCs w:val="25"/>
        </w:rPr>
        <w:t>The Deputy Managing Director (HR) &amp; CDO,</w:t>
      </w:r>
    </w:p>
    <w:p w14:paraId="0AEADA61" w14:textId="77777777" w:rsidR="00090B12" w:rsidRPr="00AB46C9" w:rsidRDefault="00090B12" w:rsidP="00090B12">
      <w:pPr>
        <w:pStyle w:val="NoSpacing"/>
        <w:spacing w:line="276" w:lineRule="auto"/>
        <w:jc w:val="both"/>
        <w:rPr>
          <w:sz w:val="25"/>
          <w:szCs w:val="25"/>
        </w:rPr>
      </w:pPr>
      <w:r w:rsidRPr="00AB46C9">
        <w:rPr>
          <w:sz w:val="25"/>
          <w:szCs w:val="25"/>
        </w:rPr>
        <w:t>State Bank of India,</w:t>
      </w:r>
    </w:p>
    <w:p w14:paraId="6EC87EE5" w14:textId="77777777" w:rsidR="00090B12" w:rsidRPr="00AB46C9" w:rsidRDefault="00090B12" w:rsidP="00090B12">
      <w:pPr>
        <w:pStyle w:val="NoSpacing"/>
        <w:spacing w:line="276" w:lineRule="auto"/>
        <w:jc w:val="both"/>
        <w:rPr>
          <w:sz w:val="25"/>
          <w:szCs w:val="25"/>
        </w:rPr>
      </w:pPr>
      <w:r w:rsidRPr="00AB46C9">
        <w:rPr>
          <w:sz w:val="25"/>
          <w:szCs w:val="25"/>
        </w:rPr>
        <w:t>Corporate Centre,</w:t>
      </w:r>
    </w:p>
    <w:p w14:paraId="1CB91838" w14:textId="77777777" w:rsidR="00090B12" w:rsidRPr="00AB46C9" w:rsidRDefault="00090B12" w:rsidP="00090B12">
      <w:pPr>
        <w:pStyle w:val="NoSpacing"/>
        <w:spacing w:line="276" w:lineRule="auto"/>
        <w:jc w:val="both"/>
        <w:rPr>
          <w:sz w:val="25"/>
          <w:szCs w:val="25"/>
        </w:rPr>
      </w:pPr>
      <w:r w:rsidRPr="00AB46C9">
        <w:rPr>
          <w:sz w:val="25"/>
          <w:szCs w:val="25"/>
        </w:rPr>
        <w:t xml:space="preserve">Madame </w:t>
      </w:r>
      <w:proofErr w:type="spellStart"/>
      <w:r w:rsidRPr="00AB46C9">
        <w:rPr>
          <w:sz w:val="25"/>
          <w:szCs w:val="25"/>
        </w:rPr>
        <w:t>Cama</w:t>
      </w:r>
      <w:proofErr w:type="spellEnd"/>
      <w:r w:rsidRPr="00AB46C9">
        <w:rPr>
          <w:sz w:val="25"/>
          <w:szCs w:val="25"/>
        </w:rPr>
        <w:t xml:space="preserve"> Road,</w:t>
      </w:r>
    </w:p>
    <w:p w14:paraId="03E2EE18" w14:textId="77777777" w:rsidR="00090B12" w:rsidRPr="00AB46C9" w:rsidRDefault="00090B12" w:rsidP="00090B12">
      <w:pPr>
        <w:pStyle w:val="NoSpacing"/>
        <w:spacing w:line="276" w:lineRule="auto"/>
        <w:jc w:val="both"/>
        <w:rPr>
          <w:sz w:val="25"/>
          <w:szCs w:val="25"/>
        </w:rPr>
      </w:pPr>
      <w:r w:rsidRPr="00AB46C9">
        <w:rPr>
          <w:sz w:val="25"/>
          <w:szCs w:val="25"/>
        </w:rPr>
        <w:t>Mumbai – 400 021</w:t>
      </w:r>
    </w:p>
    <w:p w14:paraId="33D4C8B7" w14:textId="77777777" w:rsidR="00090B12" w:rsidRPr="00AB46C9" w:rsidRDefault="00090B12" w:rsidP="00090B12">
      <w:pPr>
        <w:pStyle w:val="NoSpacing"/>
        <w:spacing w:line="276" w:lineRule="auto"/>
        <w:jc w:val="both"/>
        <w:rPr>
          <w:sz w:val="25"/>
          <w:szCs w:val="25"/>
        </w:rPr>
      </w:pPr>
    </w:p>
    <w:p w14:paraId="0524DE97" w14:textId="77777777" w:rsidR="00090B12" w:rsidRPr="00AB46C9" w:rsidRDefault="00090B12" w:rsidP="00090B12">
      <w:pPr>
        <w:pStyle w:val="NoSpacing"/>
        <w:spacing w:line="276" w:lineRule="auto"/>
        <w:jc w:val="both"/>
        <w:rPr>
          <w:sz w:val="25"/>
          <w:szCs w:val="25"/>
        </w:rPr>
      </w:pPr>
      <w:r w:rsidRPr="00AB46C9">
        <w:rPr>
          <w:sz w:val="25"/>
          <w:szCs w:val="25"/>
        </w:rPr>
        <w:t>Dear Sir,</w:t>
      </w:r>
    </w:p>
    <w:p w14:paraId="727BEC9E" w14:textId="77777777" w:rsidR="00090B12" w:rsidRPr="00AB46C9" w:rsidRDefault="00090B12" w:rsidP="00090B12">
      <w:pPr>
        <w:pStyle w:val="NoSpacing"/>
        <w:spacing w:line="360" w:lineRule="auto"/>
        <w:jc w:val="both"/>
        <w:rPr>
          <w:sz w:val="25"/>
          <w:szCs w:val="25"/>
        </w:rPr>
      </w:pPr>
    </w:p>
    <w:p w14:paraId="17315838" w14:textId="77777777" w:rsidR="00090B12" w:rsidRPr="00C338D4" w:rsidRDefault="00090B12" w:rsidP="00090B12">
      <w:pPr>
        <w:pStyle w:val="NoSpacing"/>
        <w:spacing w:line="360" w:lineRule="auto"/>
        <w:jc w:val="both"/>
        <w:rPr>
          <w:b/>
          <w:sz w:val="25"/>
          <w:szCs w:val="25"/>
          <w:u w:val="single"/>
        </w:rPr>
      </w:pPr>
      <w:r w:rsidRPr="00C338D4">
        <w:rPr>
          <w:b/>
          <w:sz w:val="25"/>
          <w:szCs w:val="25"/>
          <w:u w:val="single"/>
        </w:rPr>
        <w:lastRenderedPageBreak/>
        <w:t>COVID19 - EXTENSION OF TIME UPTO 30.09.2021 TO AVAIL LAPSING PRIVILEGE LEAVE</w:t>
      </w:r>
    </w:p>
    <w:p w14:paraId="5B1228B2" w14:textId="77777777" w:rsidR="00090B12" w:rsidRPr="00AB46C9" w:rsidRDefault="00090B12" w:rsidP="00090B12">
      <w:pPr>
        <w:pStyle w:val="NoSpacing1"/>
      </w:pPr>
    </w:p>
    <w:p w14:paraId="62B01206" w14:textId="77777777" w:rsidR="00090B12" w:rsidRPr="00AB46C9" w:rsidRDefault="00090B12" w:rsidP="00090B12">
      <w:pPr>
        <w:pStyle w:val="NoSpacing"/>
        <w:spacing w:line="360" w:lineRule="auto"/>
        <w:jc w:val="both"/>
        <w:rPr>
          <w:sz w:val="25"/>
          <w:szCs w:val="25"/>
        </w:rPr>
      </w:pPr>
      <w:r w:rsidRPr="00AB46C9">
        <w:rPr>
          <w:sz w:val="25"/>
          <w:szCs w:val="25"/>
        </w:rPr>
        <w:t xml:space="preserve">At the outset, we wish to place on record our sincere appreciation for the slew of employee welfare measures initiated by Corporate Centre, which include Compassionate Appointment scheme, Ad-hoc Promotion Policy for officers’ </w:t>
      </w:r>
      <w:proofErr w:type="spellStart"/>
      <w:r w:rsidRPr="00AB46C9">
        <w:rPr>
          <w:sz w:val="25"/>
          <w:szCs w:val="25"/>
        </w:rPr>
        <w:t>upto</w:t>
      </w:r>
      <w:proofErr w:type="spellEnd"/>
      <w:r w:rsidRPr="00AB46C9">
        <w:rPr>
          <w:sz w:val="25"/>
          <w:szCs w:val="25"/>
        </w:rPr>
        <w:t xml:space="preserve"> SMGS-V, introduction of Special Covid Leave, Revision of ceiling of Staff Housing Loan and Car Loan entitlement, revision of perquisites and allowance etc. The measures have been widely appreciated and would go a long way in boosting the morale of our workforce, which would definitely have a catalytic effect in enhancing the brand image of our esteemed institution. </w:t>
      </w:r>
    </w:p>
    <w:p w14:paraId="17B05676" w14:textId="77777777" w:rsidR="00090B12" w:rsidRPr="00AB46C9" w:rsidRDefault="00090B12" w:rsidP="00090B12">
      <w:pPr>
        <w:pStyle w:val="NoSpacing1"/>
      </w:pPr>
    </w:p>
    <w:p w14:paraId="62F19E05" w14:textId="77777777" w:rsidR="00090B12" w:rsidRPr="00AB46C9" w:rsidRDefault="00090B12" w:rsidP="00090B12">
      <w:pPr>
        <w:pStyle w:val="NoSpacing"/>
        <w:spacing w:line="360" w:lineRule="auto"/>
        <w:jc w:val="both"/>
        <w:rPr>
          <w:sz w:val="25"/>
          <w:szCs w:val="25"/>
        </w:rPr>
      </w:pPr>
      <w:r w:rsidRPr="00AB46C9">
        <w:rPr>
          <w:sz w:val="25"/>
          <w:szCs w:val="25"/>
        </w:rPr>
        <w:t xml:space="preserve">02. As you are well aware, from March 2020 onwards, normal life has been jeopardized across the country and globe on account of the Covid-19 pandemic. There were lock downs, restrictions on movements imposed by Governments – both Central and State.  This affected inter-state movement and also affected domestic and international travel.  Officers were not able to avail LFC due to the travel restrictions and also due to the fear of the disease. As a result, Privilege leave for many officers are going to lapse at the end of the current fiscal. With the spike in number of Covid cases, it appears that travel restrictions could be imposed in the near future, which may restrict officers to take leave and travel. </w:t>
      </w:r>
    </w:p>
    <w:p w14:paraId="6A4805A6" w14:textId="77777777" w:rsidR="00090B12" w:rsidRPr="00AB46C9" w:rsidRDefault="00090B12" w:rsidP="00090B12">
      <w:pPr>
        <w:pStyle w:val="NoSpacing1"/>
      </w:pPr>
    </w:p>
    <w:p w14:paraId="680D975B" w14:textId="77777777" w:rsidR="00090B12" w:rsidRPr="00AB46C9" w:rsidRDefault="00090B12" w:rsidP="00090B12">
      <w:pPr>
        <w:pStyle w:val="NoSpacing"/>
        <w:spacing w:line="360" w:lineRule="auto"/>
        <w:jc w:val="both"/>
        <w:rPr>
          <w:sz w:val="25"/>
          <w:szCs w:val="25"/>
        </w:rPr>
      </w:pPr>
      <w:r w:rsidRPr="00AB46C9">
        <w:rPr>
          <w:sz w:val="25"/>
          <w:szCs w:val="25"/>
        </w:rPr>
        <w:t xml:space="preserve">03. We wish to draw </w:t>
      </w:r>
      <w:r>
        <w:rPr>
          <w:sz w:val="25"/>
          <w:szCs w:val="25"/>
        </w:rPr>
        <w:t>your</w:t>
      </w:r>
      <w:r w:rsidRPr="00AB46C9">
        <w:rPr>
          <w:sz w:val="25"/>
          <w:szCs w:val="25"/>
        </w:rPr>
        <w:t xml:space="preserve"> kind attention to the extant provision for availing lapsing Privilege Leave within next 3 months and on extreme emergent situation </w:t>
      </w:r>
      <w:proofErr w:type="spellStart"/>
      <w:r w:rsidRPr="00AB46C9">
        <w:rPr>
          <w:sz w:val="25"/>
          <w:szCs w:val="25"/>
        </w:rPr>
        <w:t>upto</w:t>
      </w:r>
      <w:proofErr w:type="spellEnd"/>
      <w:r w:rsidRPr="00AB46C9">
        <w:rPr>
          <w:sz w:val="25"/>
          <w:szCs w:val="25"/>
        </w:rPr>
        <w:t xml:space="preserve"> 6 months as incorporated in HR Vol 1, which is appended for your kind perusal.</w:t>
      </w:r>
    </w:p>
    <w:p w14:paraId="6C746708" w14:textId="77777777" w:rsidR="00090B12" w:rsidRPr="00090B12" w:rsidRDefault="00090B12" w:rsidP="00090B12">
      <w:pPr>
        <w:pStyle w:val="NoSpacing"/>
      </w:pPr>
    </w:p>
    <w:p w14:paraId="48A18A1A" w14:textId="77777777" w:rsidR="00090B12" w:rsidRPr="00AB46C9" w:rsidRDefault="00090B12" w:rsidP="00090B12">
      <w:pPr>
        <w:pStyle w:val="NoSpacing"/>
        <w:spacing w:line="360" w:lineRule="auto"/>
        <w:jc w:val="both"/>
        <w:rPr>
          <w:b/>
          <w:sz w:val="25"/>
          <w:szCs w:val="25"/>
        </w:rPr>
      </w:pPr>
      <w:r w:rsidRPr="00AB46C9">
        <w:rPr>
          <w:sz w:val="25"/>
          <w:szCs w:val="25"/>
        </w:rPr>
        <w:tab/>
      </w:r>
      <w:r w:rsidRPr="00AB46C9">
        <w:rPr>
          <w:b/>
          <w:sz w:val="25"/>
          <w:szCs w:val="25"/>
        </w:rPr>
        <w:t>“HR Volume 1 – 16.2.1 – Accumulation of Privilege Leave</w:t>
      </w:r>
    </w:p>
    <w:p w14:paraId="783BEC5F" w14:textId="77777777" w:rsidR="00090B12" w:rsidRPr="00AB46C9" w:rsidRDefault="00090B12" w:rsidP="00090B12">
      <w:pPr>
        <w:pStyle w:val="NoSpacing"/>
        <w:spacing w:line="360" w:lineRule="auto"/>
        <w:jc w:val="both"/>
        <w:rPr>
          <w:i/>
          <w:iCs/>
          <w:sz w:val="25"/>
          <w:szCs w:val="25"/>
        </w:rPr>
      </w:pPr>
      <w:r w:rsidRPr="00AB46C9">
        <w:rPr>
          <w:rFonts w:cs="Segoe UI"/>
          <w:i/>
          <w:iCs/>
          <w:color w:val="212121"/>
          <w:sz w:val="25"/>
          <w:szCs w:val="25"/>
          <w:shd w:val="clear" w:color="auto" w:fill="FFFFFF"/>
        </w:rPr>
        <w:t>While the instructions stated above continue to hold good, the portion of Privilege Leave that is allowed to be carried over should necessarily be availed as early as possible, say within 3 months, of the following year; and in extreme emergent situations such carryover of leave may be extended up to a period of 6 months. ……</w:t>
      </w:r>
      <w:r w:rsidRPr="00AB46C9">
        <w:rPr>
          <w:rFonts w:cs="Segoe UI"/>
          <w:i/>
          <w:iCs/>
          <w:color w:val="212121"/>
          <w:sz w:val="25"/>
          <w:szCs w:val="25"/>
          <w:shd w:val="clear" w:color="auto" w:fill="FFFFFF"/>
        </w:rPr>
        <w:tab/>
      </w:r>
      <w:r w:rsidRPr="00AB46C9">
        <w:rPr>
          <w:rFonts w:cs="Segoe UI"/>
          <w:i/>
          <w:iCs/>
          <w:color w:val="212121"/>
          <w:sz w:val="25"/>
          <w:szCs w:val="25"/>
          <w:shd w:val="clear" w:color="auto" w:fill="FFFFFF"/>
        </w:rPr>
        <w:tab/>
      </w:r>
      <w:r w:rsidRPr="00AB46C9">
        <w:rPr>
          <w:rFonts w:cs="Segoe UI"/>
          <w:i/>
          <w:iCs/>
          <w:color w:val="212121"/>
          <w:sz w:val="25"/>
          <w:szCs w:val="25"/>
          <w:shd w:val="clear" w:color="auto" w:fill="FFFFFF"/>
        </w:rPr>
        <w:tab/>
      </w:r>
      <w:r w:rsidRPr="00AB46C9">
        <w:rPr>
          <w:rFonts w:cs="Segoe UI"/>
          <w:i/>
          <w:iCs/>
          <w:color w:val="212121"/>
          <w:sz w:val="25"/>
          <w:szCs w:val="25"/>
          <w:shd w:val="clear" w:color="auto" w:fill="FFFFFF"/>
        </w:rPr>
        <w:tab/>
      </w:r>
      <w:r w:rsidRPr="00AB46C9">
        <w:rPr>
          <w:rFonts w:cs="Segoe UI"/>
          <w:i/>
          <w:iCs/>
          <w:color w:val="212121"/>
          <w:sz w:val="25"/>
          <w:szCs w:val="25"/>
          <w:shd w:val="clear" w:color="auto" w:fill="FFFFFF"/>
        </w:rPr>
        <w:tab/>
      </w:r>
      <w:r w:rsidRPr="00AB46C9">
        <w:rPr>
          <w:rFonts w:cs="Segoe UI"/>
          <w:i/>
          <w:iCs/>
          <w:color w:val="212121"/>
          <w:sz w:val="25"/>
          <w:szCs w:val="25"/>
          <w:shd w:val="clear" w:color="auto" w:fill="FFFFFF"/>
        </w:rPr>
        <w:tab/>
        <w:t xml:space="preserve"> CDO/PM/CIR/22 dt.01.08.1998 “</w:t>
      </w:r>
    </w:p>
    <w:p w14:paraId="2DE7EC0D" w14:textId="77777777" w:rsidR="00090B12" w:rsidRPr="00090B12" w:rsidRDefault="00090B12" w:rsidP="00090B12">
      <w:pPr>
        <w:pStyle w:val="NoSpacing"/>
      </w:pPr>
    </w:p>
    <w:p w14:paraId="35578C29" w14:textId="77777777" w:rsidR="00090B12" w:rsidRDefault="00090B12" w:rsidP="00090B12">
      <w:pPr>
        <w:pStyle w:val="NoSpacing"/>
        <w:spacing w:line="360" w:lineRule="auto"/>
        <w:jc w:val="both"/>
        <w:rPr>
          <w:sz w:val="25"/>
          <w:szCs w:val="25"/>
        </w:rPr>
      </w:pPr>
      <w:r w:rsidRPr="00AB46C9">
        <w:rPr>
          <w:sz w:val="25"/>
          <w:szCs w:val="25"/>
        </w:rPr>
        <w:t>04. In view of the extraordinary and emergent situation that prevailed during the financial year 2020-21</w:t>
      </w:r>
      <w:r>
        <w:rPr>
          <w:sz w:val="25"/>
          <w:szCs w:val="25"/>
        </w:rPr>
        <w:t xml:space="preserve"> </w:t>
      </w:r>
      <w:r w:rsidRPr="00AB46C9">
        <w:rPr>
          <w:sz w:val="25"/>
          <w:szCs w:val="25"/>
        </w:rPr>
        <w:t>for which many of our officers could not avail PL for the reasons beyond their control, we will be thankful if Corporate Centre can issue necessary instructions to permit all officers to avail PL (that would lapse by 31.03.2021) on or before 30.09.2021. Suitable changes may also be carried out in HRMS to facilitate this. This gesture would be highly appreciated as the officers have risked their lives to ensure that the wheels of the economy are kept moving during the trying times by providing banking services and implementing all the schemes of the government across the country.</w:t>
      </w:r>
    </w:p>
    <w:p w14:paraId="7AA8C7C6" w14:textId="77777777" w:rsidR="00090B12" w:rsidRPr="00090B12" w:rsidRDefault="00090B12" w:rsidP="00090B12">
      <w:pPr>
        <w:pStyle w:val="NoSpacing"/>
      </w:pPr>
    </w:p>
    <w:p w14:paraId="3804F0B0" w14:textId="77777777" w:rsidR="00090B12" w:rsidRPr="00AB46C9" w:rsidRDefault="00090B12" w:rsidP="00090B12">
      <w:pPr>
        <w:pStyle w:val="NoSpacing"/>
        <w:jc w:val="both"/>
        <w:rPr>
          <w:sz w:val="25"/>
          <w:szCs w:val="25"/>
        </w:rPr>
      </w:pPr>
      <w:r w:rsidRPr="00AB46C9">
        <w:rPr>
          <w:sz w:val="25"/>
          <w:szCs w:val="25"/>
        </w:rPr>
        <w:t>With best regards,</w:t>
      </w:r>
    </w:p>
    <w:p w14:paraId="30927039" w14:textId="77777777" w:rsidR="00090B12" w:rsidRPr="00AB46C9" w:rsidRDefault="00090B12" w:rsidP="00090B12">
      <w:pPr>
        <w:pStyle w:val="NoSpacing"/>
        <w:jc w:val="both"/>
        <w:rPr>
          <w:sz w:val="25"/>
          <w:szCs w:val="25"/>
        </w:rPr>
      </w:pPr>
    </w:p>
    <w:p w14:paraId="7CE7FDD7" w14:textId="77777777" w:rsidR="00090B12" w:rsidRPr="00AB46C9" w:rsidRDefault="00090B12" w:rsidP="00090B12">
      <w:pPr>
        <w:pStyle w:val="NoSpacing"/>
        <w:jc w:val="both"/>
        <w:rPr>
          <w:sz w:val="25"/>
          <w:szCs w:val="25"/>
        </w:rPr>
      </w:pPr>
      <w:r w:rsidRPr="00AB46C9">
        <w:rPr>
          <w:sz w:val="25"/>
          <w:szCs w:val="25"/>
        </w:rPr>
        <w:t>Wishing you a colourful Holi in advance.</w:t>
      </w:r>
    </w:p>
    <w:p w14:paraId="6B0217B7" w14:textId="77777777" w:rsidR="00090B12" w:rsidRPr="00AB46C9" w:rsidRDefault="00090B12" w:rsidP="00090B12">
      <w:pPr>
        <w:jc w:val="both"/>
        <w:rPr>
          <w:sz w:val="25"/>
          <w:szCs w:val="25"/>
        </w:rPr>
      </w:pPr>
    </w:p>
    <w:p w14:paraId="4A54B600" w14:textId="77777777" w:rsidR="00090B12" w:rsidRPr="00AB46C9" w:rsidRDefault="00090B12" w:rsidP="00090B12">
      <w:pPr>
        <w:pBdr>
          <w:top w:val="nil"/>
          <w:left w:val="nil"/>
          <w:bottom w:val="nil"/>
          <w:right w:val="nil"/>
          <w:between w:val="nil"/>
        </w:pBdr>
        <w:ind w:hanging="2"/>
        <w:jc w:val="both"/>
        <w:rPr>
          <w:rFonts w:eastAsia="Arial Narrow"/>
          <w:sz w:val="25"/>
          <w:szCs w:val="25"/>
        </w:rPr>
      </w:pPr>
      <w:r w:rsidRPr="00AB46C9">
        <w:rPr>
          <w:rFonts w:eastAsia="Arial Narrow"/>
          <w:sz w:val="25"/>
          <w:szCs w:val="25"/>
        </w:rPr>
        <w:t>Yours sincerely,</w:t>
      </w:r>
    </w:p>
    <w:p w14:paraId="239521A3" w14:textId="56A7D83E" w:rsidR="00090B12" w:rsidRDefault="00090B12" w:rsidP="00090B12">
      <w:pPr>
        <w:pBdr>
          <w:top w:val="nil"/>
          <w:left w:val="nil"/>
          <w:bottom w:val="nil"/>
          <w:right w:val="nil"/>
          <w:between w:val="nil"/>
        </w:pBdr>
        <w:ind w:hanging="2"/>
        <w:jc w:val="both"/>
        <w:rPr>
          <w:rFonts w:eastAsia="Arial Narrow"/>
          <w:b/>
        </w:rPr>
      </w:pPr>
      <w:r>
        <w:rPr>
          <w:rFonts w:eastAsia="Arial Narrow"/>
          <w:b/>
        </w:rPr>
        <w:t xml:space="preserve">  --</w:t>
      </w:r>
      <w:proofErr w:type="spellStart"/>
      <w:r>
        <w:rPr>
          <w:rFonts w:eastAsia="Arial Narrow"/>
          <w:b/>
        </w:rPr>
        <w:t>sd</w:t>
      </w:r>
      <w:proofErr w:type="spellEnd"/>
      <w:r>
        <w:rPr>
          <w:rFonts w:eastAsia="Arial Narrow"/>
          <w:b/>
        </w:rPr>
        <w:t>--</w:t>
      </w:r>
    </w:p>
    <w:p w14:paraId="084882B1" w14:textId="713BF0E3" w:rsidR="00090B12" w:rsidRPr="00AB46C9" w:rsidRDefault="00090B12" w:rsidP="00090B12">
      <w:pPr>
        <w:pBdr>
          <w:top w:val="nil"/>
          <w:left w:val="nil"/>
          <w:bottom w:val="nil"/>
          <w:right w:val="nil"/>
          <w:between w:val="nil"/>
        </w:pBdr>
        <w:ind w:hanging="2"/>
        <w:jc w:val="both"/>
        <w:rPr>
          <w:rFonts w:eastAsia="Arial Narrow"/>
          <w:b/>
        </w:rPr>
      </w:pPr>
      <w:r w:rsidRPr="00AB46C9">
        <w:rPr>
          <w:rFonts w:eastAsia="Arial Narrow"/>
          <w:b/>
        </w:rPr>
        <w:t>(Soumya Datta)</w:t>
      </w:r>
    </w:p>
    <w:p w14:paraId="35A33FB0" w14:textId="001F9938" w:rsidR="004D4C6C" w:rsidRPr="00090B12" w:rsidRDefault="00090B12" w:rsidP="00090B12">
      <w:pPr>
        <w:pBdr>
          <w:top w:val="nil"/>
          <w:left w:val="nil"/>
          <w:bottom w:val="nil"/>
          <w:right w:val="nil"/>
          <w:between w:val="nil"/>
        </w:pBdr>
        <w:ind w:hanging="2"/>
        <w:jc w:val="both"/>
        <w:rPr>
          <w:rFonts w:eastAsia="Arial Narrow"/>
          <w:b/>
        </w:rPr>
      </w:pPr>
      <w:r w:rsidRPr="00AB46C9">
        <w:rPr>
          <w:rFonts w:eastAsia="Arial Narrow"/>
          <w:b/>
        </w:rPr>
        <w:t>General Secretary</w:t>
      </w:r>
    </w:p>
    <w:sectPr w:rsidR="004D4C6C" w:rsidRPr="00090B12" w:rsidSect="00155653">
      <w:pgSz w:w="12240" w:h="20160" w:code="5"/>
      <w:pgMar w:top="454" w:right="130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wis721 BlkRnd BT">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CEF"/>
    <w:multiLevelType w:val="hybridMultilevel"/>
    <w:tmpl w:val="A4F2630C"/>
    <w:lvl w:ilvl="0" w:tplc="48101930">
      <w:start w:val="1"/>
      <w:numFmt w:val="low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140249"/>
    <w:multiLevelType w:val="hybridMultilevel"/>
    <w:tmpl w:val="AE72F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0B3566"/>
    <w:multiLevelType w:val="hybridMultilevel"/>
    <w:tmpl w:val="74A2F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4F2697"/>
    <w:multiLevelType w:val="hybridMultilevel"/>
    <w:tmpl w:val="3012A58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706168"/>
    <w:multiLevelType w:val="hybridMultilevel"/>
    <w:tmpl w:val="33220D3C"/>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5" w15:restartNumberingAfterBreak="0">
    <w:nsid w:val="42685189"/>
    <w:multiLevelType w:val="hybridMultilevel"/>
    <w:tmpl w:val="D84445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1B66C0"/>
    <w:multiLevelType w:val="hybridMultilevel"/>
    <w:tmpl w:val="551C8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C8304C3"/>
    <w:multiLevelType w:val="multilevel"/>
    <w:tmpl w:val="4C8304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D237D29"/>
    <w:multiLevelType w:val="hybridMultilevel"/>
    <w:tmpl w:val="FEC67FD6"/>
    <w:lvl w:ilvl="0" w:tplc="986E4A12">
      <w:start w:val="1"/>
      <w:numFmt w:val="lowerLetter"/>
      <w:lvlText w:val="%1)"/>
      <w:lvlJc w:val="left"/>
      <w:pPr>
        <w:ind w:left="1080" w:hanging="360"/>
      </w:pPr>
      <w:rPr>
        <w:rFonts w:ascii="Book Antiqua" w:eastAsiaTheme="minorEastAsia"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E26A05"/>
    <w:multiLevelType w:val="multilevel"/>
    <w:tmpl w:val="56E26A05"/>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7365AD"/>
    <w:multiLevelType w:val="hybridMultilevel"/>
    <w:tmpl w:val="26169326"/>
    <w:lvl w:ilvl="0" w:tplc="19009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47201"/>
    <w:multiLevelType w:val="hybridMultilevel"/>
    <w:tmpl w:val="E26A9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76116F9"/>
    <w:multiLevelType w:val="hybridMultilevel"/>
    <w:tmpl w:val="61961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0"/>
  </w:num>
  <w:num w:numId="6">
    <w:abstractNumId w:val="8"/>
  </w:num>
  <w:num w:numId="7">
    <w:abstractNumId w:val="4"/>
  </w:num>
  <w:num w:numId="8">
    <w:abstractNumId w:val="11"/>
  </w:num>
  <w:num w:numId="9">
    <w:abstractNumId w:val="12"/>
  </w:num>
  <w:num w:numId="10">
    <w:abstractNumId w:val="6"/>
  </w:num>
  <w:num w:numId="11">
    <w:abstractNumId w:val="2"/>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M7U0MTGwNLG0MDFR0lEKTi0uzszPAykwNKkFAOTSZzwtAAAA"/>
  </w:docVars>
  <w:rsids>
    <w:rsidRoot w:val="003044C0"/>
    <w:rsid w:val="00004FEB"/>
    <w:rsid w:val="00011800"/>
    <w:rsid w:val="00024F9B"/>
    <w:rsid w:val="00031D66"/>
    <w:rsid w:val="00034183"/>
    <w:rsid w:val="00036108"/>
    <w:rsid w:val="000879CF"/>
    <w:rsid w:val="00090B12"/>
    <w:rsid w:val="00091824"/>
    <w:rsid w:val="000C45B6"/>
    <w:rsid w:val="000E63E0"/>
    <w:rsid w:val="000E68C2"/>
    <w:rsid w:val="00116036"/>
    <w:rsid w:val="00124726"/>
    <w:rsid w:val="00133C1C"/>
    <w:rsid w:val="00153A71"/>
    <w:rsid w:val="00154FF0"/>
    <w:rsid w:val="00155653"/>
    <w:rsid w:val="0017225E"/>
    <w:rsid w:val="00185A33"/>
    <w:rsid w:val="001B1588"/>
    <w:rsid w:val="001B5C29"/>
    <w:rsid w:val="001C1F5E"/>
    <w:rsid w:val="001E6DE4"/>
    <w:rsid w:val="00211911"/>
    <w:rsid w:val="00220AF1"/>
    <w:rsid w:val="00230809"/>
    <w:rsid w:val="00240F8E"/>
    <w:rsid w:val="00252099"/>
    <w:rsid w:val="00256C39"/>
    <w:rsid w:val="00266857"/>
    <w:rsid w:val="002802CC"/>
    <w:rsid w:val="002826F7"/>
    <w:rsid w:val="00287216"/>
    <w:rsid w:val="002A2843"/>
    <w:rsid w:val="002A4E6A"/>
    <w:rsid w:val="002A7004"/>
    <w:rsid w:val="002B0BA2"/>
    <w:rsid w:val="002B510D"/>
    <w:rsid w:val="002C1C4A"/>
    <w:rsid w:val="002C5FB9"/>
    <w:rsid w:val="002D3104"/>
    <w:rsid w:val="002D3C06"/>
    <w:rsid w:val="002E2843"/>
    <w:rsid w:val="003044C0"/>
    <w:rsid w:val="00307A6B"/>
    <w:rsid w:val="00327A93"/>
    <w:rsid w:val="00335266"/>
    <w:rsid w:val="00356816"/>
    <w:rsid w:val="00370286"/>
    <w:rsid w:val="003B1155"/>
    <w:rsid w:val="003E7F55"/>
    <w:rsid w:val="00400C37"/>
    <w:rsid w:val="00404135"/>
    <w:rsid w:val="00410A30"/>
    <w:rsid w:val="00447A96"/>
    <w:rsid w:val="00460282"/>
    <w:rsid w:val="00477D8D"/>
    <w:rsid w:val="00480411"/>
    <w:rsid w:val="00480D7F"/>
    <w:rsid w:val="00482E59"/>
    <w:rsid w:val="004905AF"/>
    <w:rsid w:val="00496B68"/>
    <w:rsid w:val="004A6264"/>
    <w:rsid w:val="004C30CF"/>
    <w:rsid w:val="004D4275"/>
    <w:rsid w:val="004D4C6C"/>
    <w:rsid w:val="00507EF2"/>
    <w:rsid w:val="00512265"/>
    <w:rsid w:val="0051537C"/>
    <w:rsid w:val="00516970"/>
    <w:rsid w:val="0052277F"/>
    <w:rsid w:val="00526152"/>
    <w:rsid w:val="00533575"/>
    <w:rsid w:val="00537ADF"/>
    <w:rsid w:val="00544966"/>
    <w:rsid w:val="00547315"/>
    <w:rsid w:val="0055403B"/>
    <w:rsid w:val="005718D2"/>
    <w:rsid w:val="0059615D"/>
    <w:rsid w:val="005D744D"/>
    <w:rsid w:val="005E349E"/>
    <w:rsid w:val="00600F95"/>
    <w:rsid w:val="00601A2D"/>
    <w:rsid w:val="0062608D"/>
    <w:rsid w:val="00631F2A"/>
    <w:rsid w:val="00637C47"/>
    <w:rsid w:val="00637F0D"/>
    <w:rsid w:val="00642BD6"/>
    <w:rsid w:val="00646FFA"/>
    <w:rsid w:val="006501D5"/>
    <w:rsid w:val="00683F27"/>
    <w:rsid w:val="00684253"/>
    <w:rsid w:val="00693C31"/>
    <w:rsid w:val="006B2C30"/>
    <w:rsid w:val="006B3F46"/>
    <w:rsid w:val="006D11AA"/>
    <w:rsid w:val="006D5D66"/>
    <w:rsid w:val="006F052E"/>
    <w:rsid w:val="007342BC"/>
    <w:rsid w:val="007448D4"/>
    <w:rsid w:val="00762A54"/>
    <w:rsid w:val="00770011"/>
    <w:rsid w:val="007A0943"/>
    <w:rsid w:val="007A4DB1"/>
    <w:rsid w:val="007B1F3A"/>
    <w:rsid w:val="007D5F46"/>
    <w:rsid w:val="00800655"/>
    <w:rsid w:val="00803037"/>
    <w:rsid w:val="008077EA"/>
    <w:rsid w:val="00807B53"/>
    <w:rsid w:val="00826F79"/>
    <w:rsid w:val="00830EFF"/>
    <w:rsid w:val="00866EF6"/>
    <w:rsid w:val="008738C9"/>
    <w:rsid w:val="00877BC9"/>
    <w:rsid w:val="0089635E"/>
    <w:rsid w:val="008A3885"/>
    <w:rsid w:val="008A6EE5"/>
    <w:rsid w:val="008C5244"/>
    <w:rsid w:val="008E2E1E"/>
    <w:rsid w:val="00910310"/>
    <w:rsid w:val="009245EC"/>
    <w:rsid w:val="00925359"/>
    <w:rsid w:val="00933B3C"/>
    <w:rsid w:val="009477D0"/>
    <w:rsid w:val="009633CD"/>
    <w:rsid w:val="009638D2"/>
    <w:rsid w:val="00970D72"/>
    <w:rsid w:val="0097265E"/>
    <w:rsid w:val="0097291B"/>
    <w:rsid w:val="009750A9"/>
    <w:rsid w:val="00977409"/>
    <w:rsid w:val="00980105"/>
    <w:rsid w:val="009A1ACC"/>
    <w:rsid w:val="009A3CAE"/>
    <w:rsid w:val="009B0387"/>
    <w:rsid w:val="009B2326"/>
    <w:rsid w:val="009B24D7"/>
    <w:rsid w:val="009B3746"/>
    <w:rsid w:val="009B605B"/>
    <w:rsid w:val="009C1485"/>
    <w:rsid w:val="009C43AA"/>
    <w:rsid w:val="009C65D3"/>
    <w:rsid w:val="009E0E48"/>
    <w:rsid w:val="009F0C2C"/>
    <w:rsid w:val="009F71F0"/>
    <w:rsid w:val="00A11CD8"/>
    <w:rsid w:val="00A16FCD"/>
    <w:rsid w:val="00A30E82"/>
    <w:rsid w:val="00A42B95"/>
    <w:rsid w:val="00A44F29"/>
    <w:rsid w:val="00A57DE2"/>
    <w:rsid w:val="00A64034"/>
    <w:rsid w:val="00A9361D"/>
    <w:rsid w:val="00AA2857"/>
    <w:rsid w:val="00AA765B"/>
    <w:rsid w:val="00AD026E"/>
    <w:rsid w:val="00AE0BC4"/>
    <w:rsid w:val="00AE4FDF"/>
    <w:rsid w:val="00B15C5E"/>
    <w:rsid w:val="00B52DC6"/>
    <w:rsid w:val="00B6725A"/>
    <w:rsid w:val="00B70AF9"/>
    <w:rsid w:val="00B75879"/>
    <w:rsid w:val="00B82166"/>
    <w:rsid w:val="00B85665"/>
    <w:rsid w:val="00B92034"/>
    <w:rsid w:val="00BA474C"/>
    <w:rsid w:val="00BA7119"/>
    <w:rsid w:val="00BC39B9"/>
    <w:rsid w:val="00BC7CF4"/>
    <w:rsid w:val="00BD0CF4"/>
    <w:rsid w:val="00BD1B68"/>
    <w:rsid w:val="00BE09A7"/>
    <w:rsid w:val="00C125BE"/>
    <w:rsid w:val="00C24B67"/>
    <w:rsid w:val="00C27E90"/>
    <w:rsid w:val="00C411C5"/>
    <w:rsid w:val="00C432EA"/>
    <w:rsid w:val="00C532C5"/>
    <w:rsid w:val="00C874F0"/>
    <w:rsid w:val="00C927BA"/>
    <w:rsid w:val="00CA54B3"/>
    <w:rsid w:val="00CC0176"/>
    <w:rsid w:val="00CD2F28"/>
    <w:rsid w:val="00CE2BDB"/>
    <w:rsid w:val="00CF0B13"/>
    <w:rsid w:val="00D129B7"/>
    <w:rsid w:val="00D15C07"/>
    <w:rsid w:val="00D15E8E"/>
    <w:rsid w:val="00D268E3"/>
    <w:rsid w:val="00D36FCD"/>
    <w:rsid w:val="00D71D23"/>
    <w:rsid w:val="00D80C35"/>
    <w:rsid w:val="00D923E0"/>
    <w:rsid w:val="00E40976"/>
    <w:rsid w:val="00E70A0E"/>
    <w:rsid w:val="00E85FD2"/>
    <w:rsid w:val="00EA1651"/>
    <w:rsid w:val="00EA1953"/>
    <w:rsid w:val="00EC74FB"/>
    <w:rsid w:val="00EE422A"/>
    <w:rsid w:val="00EE4F11"/>
    <w:rsid w:val="00EE564B"/>
    <w:rsid w:val="00EF24FF"/>
    <w:rsid w:val="00EF6F05"/>
    <w:rsid w:val="00F00176"/>
    <w:rsid w:val="00F15CD8"/>
    <w:rsid w:val="00F17210"/>
    <w:rsid w:val="00F43AEB"/>
    <w:rsid w:val="00F45F9D"/>
    <w:rsid w:val="00F475AC"/>
    <w:rsid w:val="00F570B8"/>
    <w:rsid w:val="00F84068"/>
    <w:rsid w:val="00FA522A"/>
    <w:rsid w:val="00FC000B"/>
    <w:rsid w:val="00FC029D"/>
    <w:rsid w:val="00FD7086"/>
    <w:rsid w:val="00FE279A"/>
    <w:rsid w:val="00FE30C4"/>
    <w:rsid w:val="01F74F89"/>
    <w:rsid w:val="0BD777AF"/>
    <w:rsid w:val="0F477D5B"/>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8ADA65"/>
  <w15:docId w15:val="{E3F1DE43-E70F-4756-B403-FBE9B7C2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B70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qFormat/>
    <w:pPr>
      <w:autoSpaceDE w:val="0"/>
      <w:autoSpaceDN w:val="0"/>
      <w:adjustRightInd w:val="0"/>
      <w:spacing w:after="0" w:line="240" w:lineRule="auto"/>
    </w:pPr>
    <w:rPr>
      <w:rFonts w:ascii="Times New Roman" w:eastAsia="Calibri" w:hAnsi="Times New Roman" w:cs="Times New Roman"/>
      <w:i/>
      <w:iCs/>
      <w:color w:val="000000"/>
      <w:sz w:val="20"/>
      <w:szCs w:val="20"/>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Strong">
    <w:name w:val="Strong"/>
    <w:uiPriority w:val="22"/>
    <w:qFormat/>
    <w:rPr>
      <w:b/>
      <w:bCs/>
    </w:rPr>
  </w:style>
  <w:style w:type="table" w:styleId="TableGrid">
    <w:name w:val="Table Grid"/>
    <w:basedOn w:val="TableNormal"/>
    <w:uiPriority w:val="59"/>
    <w:qFormat/>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nnexure,Equipment,Figure_name,Numbered Indented Text,List Paragraph Char Char Char,List Paragraph Char Char,List_TIS,lp1,List Paragraph11,alpha List,FooterText,Bullet List,numbered,Paragraphe de liste1,列出段落,列出段落1,Ref,b1"/>
    <w:basedOn w:val="Normal"/>
    <w:link w:val="ListParagraphChar"/>
    <w:uiPriority w:val="34"/>
    <w:qFormat/>
    <w:pPr>
      <w:ind w:left="720"/>
      <w:contextualSpacing/>
    </w:pPr>
  </w:style>
  <w:style w:type="paragraph" w:customStyle="1" w:styleId="NoSpacing1">
    <w:name w:val="No Spacing1"/>
    <w:link w:val="NoSpacingChar"/>
    <w:uiPriority w:val="1"/>
    <w:qFormat/>
    <w:pPr>
      <w:spacing w:after="0" w:line="240" w:lineRule="auto"/>
    </w:pPr>
    <w:rPr>
      <w:rFonts w:eastAsia="Times New Roman"/>
      <w:sz w:val="22"/>
      <w:lang w:val="en-US" w:eastAsia="en-US" w:bidi="hi-IN"/>
    </w:rPr>
  </w:style>
  <w:style w:type="character" w:customStyle="1" w:styleId="NoSpacingChar">
    <w:name w:val="No Spacing Char"/>
    <w:basedOn w:val="DefaultParagraphFont"/>
    <w:link w:val="NoSpacing1"/>
    <w:uiPriority w:val="1"/>
    <w:qFormat/>
    <w:rPr>
      <w:rFonts w:ascii="Calibri" w:eastAsia="Times New Roman" w:hAnsi="Calibri" w:cs="Times New Roman"/>
      <w:szCs w:val="20"/>
      <w:lang w:val="en-US" w:bidi="hi-IN"/>
    </w:rPr>
  </w:style>
  <w:style w:type="paragraph" w:styleId="NoSpacing">
    <w:name w:val="No Spacing"/>
    <w:uiPriority w:val="1"/>
    <w:qFormat/>
    <w:pPr>
      <w:spacing w:after="0" w:line="240" w:lineRule="auto"/>
    </w:pPr>
    <w:rPr>
      <w:rFonts w:ascii="Times New Roman" w:eastAsia="Times New Roman" w:hAnsi="Times New Roman"/>
      <w:sz w:val="22"/>
      <w:szCs w:val="22"/>
      <w:lang w:eastAsia="en-US" w:bidi="hi-IN"/>
    </w:rPr>
  </w:style>
  <w:style w:type="character" w:customStyle="1" w:styleId="BalloonTextChar">
    <w:name w:val="Balloon Text Char"/>
    <w:basedOn w:val="DefaultParagraphFont"/>
    <w:link w:val="BalloonText"/>
    <w:qFormat/>
    <w:rPr>
      <w:rFonts w:ascii="Segoe UI" w:hAnsi="Segoe UI" w:cs="Segoe UI"/>
      <w:sz w:val="18"/>
      <w:szCs w:val="18"/>
    </w:rPr>
  </w:style>
  <w:style w:type="paragraph" w:customStyle="1" w:styleId="ListParagraph1">
    <w:name w:val="List Paragraph1"/>
    <w:basedOn w:val="Normal"/>
    <w:uiPriority w:val="34"/>
    <w:qFormat/>
    <w:pPr>
      <w:spacing w:after="200" w:line="276" w:lineRule="auto"/>
      <w:ind w:left="720"/>
      <w:contextualSpacing/>
    </w:pPr>
    <w:rPr>
      <w:rFonts w:ascii="Calibri" w:eastAsia="Times New Roman" w:hAnsi="Calibri" w:cs="Times New Roman"/>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rmal1">
    <w:name w:val="Normal1"/>
    <w:qFormat/>
    <w:pPr>
      <w:spacing w:after="200" w:line="276" w:lineRule="auto"/>
    </w:pPr>
    <w:rPr>
      <w:rFonts w:cs="Calibri"/>
      <w:sz w:val="22"/>
      <w:szCs w:val="22"/>
      <w:lang w:val="en-US" w:eastAsia="en-US"/>
    </w:rPr>
  </w:style>
  <w:style w:type="paragraph" w:customStyle="1" w:styleId="DefaultText">
    <w:name w:val="Default Text"/>
    <w:qFormat/>
    <w:pPr>
      <w:widowControl w:val="0"/>
      <w:suppressAutoHyphens/>
      <w:autoSpaceDN w:val="0"/>
      <w:spacing w:after="0" w:line="240" w:lineRule="auto"/>
      <w:textAlignment w:val="baseline"/>
    </w:pPr>
    <w:rPr>
      <w:rFonts w:ascii="Arial" w:eastAsia="Arial Unicode MS" w:hAnsi="Arial" w:cs="Tahoma"/>
      <w:kern w:val="3"/>
      <w:sz w:val="24"/>
      <w:szCs w:val="24"/>
      <w:lang w:val="en-US" w:eastAsia="en-US"/>
    </w:rPr>
  </w:style>
  <w:style w:type="character" w:customStyle="1" w:styleId="cf-tweet-this">
    <w:name w:val="cf-tweet-this"/>
    <w:qFormat/>
  </w:style>
  <w:style w:type="paragraph" w:customStyle="1" w:styleId="Default">
    <w:name w:val="Default"/>
    <w:qFormat/>
    <w:pPr>
      <w:autoSpaceDE w:val="0"/>
      <w:autoSpaceDN w:val="0"/>
      <w:adjustRightInd w:val="0"/>
      <w:spacing w:after="0" w:line="240" w:lineRule="auto"/>
    </w:pPr>
    <w:rPr>
      <w:rFonts w:ascii="Century" w:hAnsi="Century" w:cs="Century"/>
      <w:color w:val="000000"/>
      <w:sz w:val="24"/>
      <w:szCs w:val="24"/>
      <w:lang w:val="en-US" w:eastAsia="en-US" w:bidi="hi-IN"/>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aliases w:val="Annexure Char,Equipment Char,Figure_name Char,Numbered Indented Text Char,List Paragraph Char Char Char Char,List Paragraph Char Char Char1,List_TIS Char,lp1 Char,List Paragraph11 Char,alpha List Char,FooterText Char,Bullet List Char"/>
    <w:link w:val="ListParagraph"/>
    <w:uiPriority w:val="34"/>
    <w:rsid w:val="009B3746"/>
    <w:rPr>
      <w:rFonts w:asciiTheme="minorHAnsi" w:eastAsiaTheme="minorHAnsi" w:hAnsiTheme="minorHAnsi" w:cstheme="minorBidi"/>
      <w:sz w:val="22"/>
      <w:szCs w:val="22"/>
      <w:lang w:eastAsia="en-US"/>
    </w:rPr>
  </w:style>
  <w:style w:type="paragraph" w:customStyle="1" w:styleId="Subhead2">
    <w:name w:val="Subhead 2"/>
    <w:basedOn w:val="Normal"/>
    <w:rsid w:val="00683F27"/>
    <w:pPr>
      <w:autoSpaceDE w:val="0"/>
      <w:autoSpaceDN w:val="0"/>
      <w:adjustRightInd w:val="0"/>
      <w:spacing w:after="0" w:line="240" w:lineRule="auto"/>
    </w:pPr>
    <w:rPr>
      <w:rFonts w:ascii="Swis721 BlkRnd BT" w:eastAsia="Calibri" w:hAnsi="Swis721 BlkRnd BT" w:cs="Swis721 BlkRnd BT"/>
      <w:b/>
      <w:bCs/>
      <w:sz w:val="26"/>
      <w:szCs w:val="26"/>
      <w:lang w:val="en-US"/>
    </w:rPr>
  </w:style>
  <w:style w:type="paragraph" w:customStyle="1" w:styleId="TableContents">
    <w:name w:val="Table Contents"/>
    <w:basedOn w:val="Normal"/>
    <w:rsid w:val="00683F27"/>
    <w:pPr>
      <w:widowControl w:val="0"/>
      <w:suppressLineNumbers/>
      <w:suppressAutoHyphens/>
      <w:autoSpaceDN w:val="0"/>
      <w:spacing w:after="0" w:line="240" w:lineRule="auto"/>
      <w:textAlignment w:val="baseline"/>
    </w:pPr>
    <w:rPr>
      <w:rFonts w:ascii="Arial" w:eastAsia="Arial Unicode MS" w:hAnsi="Arial" w:cs="Tahoma"/>
      <w:kern w:val="3"/>
      <w:sz w:val="24"/>
      <w:szCs w:val="24"/>
      <w:lang w:val="en-US" w:bidi="hi-IN"/>
    </w:rPr>
  </w:style>
  <w:style w:type="character" w:customStyle="1" w:styleId="Heading1Char">
    <w:name w:val="Heading 1 Char"/>
    <w:basedOn w:val="DefaultParagraphFont"/>
    <w:link w:val="Heading1"/>
    <w:uiPriority w:val="9"/>
    <w:rsid w:val="00B70AF9"/>
    <w:rPr>
      <w:rFonts w:ascii="Times New Roman" w:eastAsia="Times New Roman" w:hAnsi="Times New Roman"/>
      <w:b/>
      <w:bCs/>
      <w:kern w:val="36"/>
      <w:sz w:val="48"/>
      <w:szCs w:val="48"/>
    </w:rPr>
  </w:style>
  <w:style w:type="paragraph" w:styleId="Title">
    <w:name w:val="Title"/>
    <w:basedOn w:val="Normal"/>
    <w:link w:val="TitleChar"/>
    <w:qFormat/>
    <w:rsid w:val="00C411C5"/>
    <w:pPr>
      <w:spacing w:after="0" w:line="240" w:lineRule="auto"/>
      <w:jc w:val="center"/>
    </w:pPr>
    <w:rPr>
      <w:rFonts w:ascii="Times New Roman" w:eastAsia="Times New Roman" w:hAnsi="Times New Roman" w:cs="Times New Roman"/>
      <w:b/>
      <w:bCs/>
      <w:sz w:val="44"/>
      <w:szCs w:val="24"/>
      <w:u w:color="000000"/>
      <w:lang w:val="en-US"/>
    </w:rPr>
  </w:style>
  <w:style w:type="character" w:customStyle="1" w:styleId="TitleChar">
    <w:name w:val="Title Char"/>
    <w:basedOn w:val="DefaultParagraphFont"/>
    <w:link w:val="Title"/>
    <w:rsid w:val="00C411C5"/>
    <w:rPr>
      <w:rFonts w:ascii="Times New Roman" w:eastAsia="Times New Roman" w:hAnsi="Times New Roman"/>
      <w:b/>
      <w:bCs/>
      <w:sz w:val="4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981">
      <w:bodyDiv w:val="1"/>
      <w:marLeft w:val="0"/>
      <w:marRight w:val="0"/>
      <w:marTop w:val="0"/>
      <w:marBottom w:val="0"/>
      <w:divBdr>
        <w:top w:val="none" w:sz="0" w:space="0" w:color="auto"/>
        <w:left w:val="none" w:sz="0" w:space="0" w:color="auto"/>
        <w:bottom w:val="none" w:sz="0" w:space="0" w:color="auto"/>
        <w:right w:val="none" w:sz="0" w:space="0" w:color="auto"/>
      </w:divBdr>
    </w:div>
    <w:div w:id="80764359">
      <w:bodyDiv w:val="1"/>
      <w:marLeft w:val="0"/>
      <w:marRight w:val="0"/>
      <w:marTop w:val="0"/>
      <w:marBottom w:val="0"/>
      <w:divBdr>
        <w:top w:val="none" w:sz="0" w:space="0" w:color="auto"/>
        <w:left w:val="none" w:sz="0" w:space="0" w:color="auto"/>
        <w:bottom w:val="none" w:sz="0" w:space="0" w:color="auto"/>
        <w:right w:val="none" w:sz="0" w:space="0" w:color="auto"/>
      </w:divBdr>
      <w:divsChild>
        <w:div w:id="33166020">
          <w:marLeft w:val="-1125"/>
          <w:marRight w:val="0"/>
          <w:marTop w:val="135"/>
          <w:marBottom w:val="0"/>
          <w:divBdr>
            <w:top w:val="none" w:sz="0" w:space="0" w:color="auto"/>
            <w:left w:val="none" w:sz="0" w:space="0" w:color="auto"/>
            <w:bottom w:val="none" w:sz="0" w:space="0" w:color="auto"/>
            <w:right w:val="none" w:sz="0" w:space="0" w:color="auto"/>
          </w:divBdr>
        </w:div>
      </w:divsChild>
    </w:div>
    <w:div w:id="1834025545">
      <w:bodyDiv w:val="1"/>
      <w:marLeft w:val="0"/>
      <w:marRight w:val="0"/>
      <w:marTop w:val="0"/>
      <w:marBottom w:val="0"/>
      <w:divBdr>
        <w:top w:val="none" w:sz="0" w:space="0" w:color="auto"/>
        <w:left w:val="none" w:sz="0" w:space="0" w:color="auto"/>
        <w:bottom w:val="none" w:sz="0" w:space="0" w:color="auto"/>
        <w:right w:val="none" w:sz="0" w:space="0" w:color="auto"/>
      </w:divBdr>
    </w:div>
    <w:div w:id="1878463847">
      <w:bodyDiv w:val="1"/>
      <w:marLeft w:val="0"/>
      <w:marRight w:val="0"/>
      <w:marTop w:val="0"/>
      <w:marBottom w:val="0"/>
      <w:divBdr>
        <w:top w:val="none" w:sz="0" w:space="0" w:color="auto"/>
        <w:left w:val="none" w:sz="0" w:space="0" w:color="auto"/>
        <w:bottom w:val="none" w:sz="0" w:space="0" w:color="auto"/>
        <w:right w:val="none" w:sz="0" w:space="0" w:color="auto"/>
      </w:divBdr>
    </w:div>
    <w:div w:id="200639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ioa.chd@sbi.co.inN"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49889F1-C492-42EA-AD65-942021AC77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Deepak Sharma</dc:creator>
  <cp:lastModifiedBy>HP</cp:lastModifiedBy>
  <cp:revision>4</cp:revision>
  <cp:lastPrinted>2021-04-02T21:57:00Z</cp:lastPrinted>
  <dcterms:created xsi:type="dcterms:W3CDTF">2021-04-02T21:52:00Z</dcterms:created>
  <dcterms:modified xsi:type="dcterms:W3CDTF">2021-04-02T21:57:00Z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