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84" w:type="dxa"/>
        <w:tblInd w:w="-882" w:type="dxa"/>
        <w:tblLayout w:type="fixed"/>
        <w:tblLook w:val="04A0" w:firstRow="1" w:lastRow="0" w:firstColumn="1" w:lastColumn="0" w:noHBand="0" w:noVBand="1"/>
      </w:tblPr>
      <w:tblGrid>
        <w:gridCol w:w="2031"/>
        <w:gridCol w:w="8753"/>
      </w:tblGrid>
      <w:tr w:rsidR="00480411" w:rsidRPr="00400C37" w14:paraId="25A8578B" w14:textId="77777777" w:rsidTr="00480411">
        <w:trPr>
          <w:trHeight w:val="1833"/>
        </w:trPr>
        <w:tc>
          <w:tcPr>
            <w:tcW w:w="2031" w:type="dxa"/>
          </w:tcPr>
          <w:p w14:paraId="1FA43AC7" w14:textId="0750FCA1" w:rsidR="00480411" w:rsidRPr="00400C37" w:rsidRDefault="00480411">
            <w:pPr>
              <w:jc w:val="both"/>
              <w:rPr>
                <w:rFonts w:ascii="Book Antiqua" w:eastAsiaTheme="minorEastAsia" w:hAnsi="Book Antiqua"/>
                <w:noProof/>
                <w:color w:val="C00000"/>
                <w:sz w:val="24"/>
                <w:szCs w:val="24"/>
                <w:lang w:eastAsia="en-IN" w:bidi="hi-IN"/>
              </w:rPr>
            </w:pPr>
            <w:r w:rsidRPr="00400C37">
              <w:rPr>
                <w:rFonts w:ascii="Book Antiqua" w:eastAsiaTheme="minorEastAsia" w:hAnsi="Book Antiqua"/>
                <w:noProof/>
                <w:color w:val="C00000"/>
                <w:sz w:val="24"/>
                <w:szCs w:val="24"/>
                <w:lang w:eastAsia="en-IN" w:bidi="hi-IN"/>
              </w:rPr>
              <w:drawing>
                <wp:inline distT="0" distB="0" distL="0" distR="0" wp14:anchorId="48F861C3" wp14:editId="7BCB554C">
                  <wp:extent cx="1151722" cy="1011113"/>
                  <wp:effectExtent l="0" t="0" r="0" b="0"/>
                  <wp:docPr id="1" name="Picture 1" descr="E:\asso\SBI OA LOGO_ch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asso\SBI OA LOGO_ch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5565" cy="1032045"/>
                          </a:xfrm>
                          <a:prstGeom prst="rect">
                            <a:avLst/>
                          </a:prstGeom>
                          <a:noFill/>
                          <a:ln>
                            <a:noFill/>
                          </a:ln>
                        </pic:spPr>
                      </pic:pic>
                    </a:graphicData>
                  </a:graphic>
                </wp:inline>
              </w:drawing>
            </w:r>
          </w:p>
        </w:tc>
        <w:tc>
          <w:tcPr>
            <w:tcW w:w="8753" w:type="dxa"/>
          </w:tcPr>
          <w:p w14:paraId="2351553C" w14:textId="77777777" w:rsidR="00480411" w:rsidRPr="00400C37" w:rsidRDefault="00480411" w:rsidP="00480411">
            <w:pPr>
              <w:jc w:val="center"/>
              <w:rPr>
                <w:rFonts w:ascii="Book Antiqua" w:eastAsiaTheme="minorEastAsia" w:hAnsi="Book Antiqua"/>
                <w:b/>
                <w:color w:val="C00000"/>
                <w:sz w:val="24"/>
                <w:szCs w:val="24"/>
              </w:rPr>
            </w:pPr>
            <w:r w:rsidRPr="00400C37">
              <w:rPr>
                <w:rFonts w:ascii="Book Antiqua" w:eastAsiaTheme="minorEastAsia" w:hAnsi="Book Antiqua"/>
                <w:b/>
                <w:color w:val="C00000"/>
                <w:sz w:val="24"/>
                <w:szCs w:val="24"/>
              </w:rPr>
              <w:t>STATE BANK OF INDIA OFFICERS’ ASSOCIATION</w:t>
            </w:r>
          </w:p>
          <w:p w14:paraId="023FA143" w14:textId="77777777" w:rsidR="00480411" w:rsidRPr="00400C37" w:rsidRDefault="00480411" w:rsidP="00480411">
            <w:pPr>
              <w:jc w:val="center"/>
              <w:rPr>
                <w:rFonts w:ascii="Book Antiqua" w:eastAsiaTheme="minorEastAsia" w:hAnsi="Book Antiqua"/>
                <w:b/>
                <w:color w:val="C00000"/>
                <w:sz w:val="24"/>
                <w:szCs w:val="24"/>
              </w:rPr>
            </w:pPr>
            <w:r w:rsidRPr="00400C37">
              <w:rPr>
                <w:rFonts w:ascii="Book Antiqua" w:eastAsiaTheme="minorEastAsia" w:hAnsi="Book Antiqua"/>
                <w:b/>
                <w:color w:val="C00000"/>
                <w:sz w:val="24"/>
                <w:szCs w:val="24"/>
              </w:rPr>
              <w:t>CHANDIGARH CIRCLE</w:t>
            </w:r>
          </w:p>
          <w:p w14:paraId="5E1A3F3C" w14:textId="77777777" w:rsidR="00480411" w:rsidRPr="00400C37" w:rsidRDefault="00480411" w:rsidP="00480411">
            <w:pPr>
              <w:jc w:val="center"/>
              <w:rPr>
                <w:rFonts w:ascii="Book Antiqua" w:eastAsiaTheme="minorEastAsia" w:hAnsi="Book Antiqua"/>
                <w:color w:val="C00000"/>
                <w:sz w:val="24"/>
                <w:szCs w:val="24"/>
              </w:rPr>
            </w:pPr>
            <w:r w:rsidRPr="00400C37">
              <w:rPr>
                <w:rFonts w:ascii="Book Antiqua" w:eastAsiaTheme="minorEastAsia" w:hAnsi="Book Antiqua"/>
                <w:color w:val="C00000"/>
                <w:sz w:val="24"/>
                <w:szCs w:val="24"/>
              </w:rPr>
              <w:t>C/O State Bank of India, Local Head Office, Sector 17, Chandigarh</w:t>
            </w:r>
          </w:p>
          <w:p w14:paraId="2FF8CDF9" w14:textId="77777777" w:rsidR="00480411" w:rsidRPr="00400C37" w:rsidRDefault="00480411" w:rsidP="00480411">
            <w:pPr>
              <w:jc w:val="center"/>
              <w:rPr>
                <w:rFonts w:ascii="Book Antiqua" w:eastAsiaTheme="minorEastAsia" w:hAnsi="Book Antiqua"/>
                <w:color w:val="C00000"/>
                <w:sz w:val="24"/>
                <w:szCs w:val="24"/>
              </w:rPr>
            </w:pPr>
            <w:r w:rsidRPr="00400C37">
              <w:rPr>
                <w:rFonts w:ascii="Book Antiqua" w:eastAsiaTheme="minorEastAsia" w:hAnsi="Book Antiqua"/>
                <w:color w:val="C00000"/>
                <w:sz w:val="24"/>
                <w:szCs w:val="24"/>
              </w:rPr>
              <w:t xml:space="preserve">Contact </w:t>
            </w:r>
            <w:proofErr w:type="gramStart"/>
            <w:r w:rsidRPr="00400C37">
              <w:rPr>
                <w:rFonts w:ascii="Book Antiqua" w:eastAsiaTheme="minorEastAsia" w:hAnsi="Book Antiqua"/>
                <w:color w:val="C00000"/>
                <w:sz w:val="24"/>
                <w:szCs w:val="24"/>
              </w:rPr>
              <w:t>Nos. :</w:t>
            </w:r>
            <w:proofErr w:type="gramEnd"/>
            <w:r w:rsidRPr="00400C37">
              <w:rPr>
                <w:rFonts w:ascii="Book Antiqua" w:eastAsiaTheme="minorEastAsia" w:hAnsi="Book Antiqua"/>
                <w:color w:val="C00000"/>
                <w:sz w:val="24"/>
                <w:szCs w:val="24"/>
              </w:rPr>
              <w:t xml:space="preserve"> 0172-4567134-133-135, 9501653388</w:t>
            </w:r>
          </w:p>
          <w:p w14:paraId="7A6F94B2" w14:textId="77028685" w:rsidR="00480411" w:rsidRPr="00400C37" w:rsidRDefault="00480411" w:rsidP="00480411">
            <w:pPr>
              <w:jc w:val="center"/>
              <w:rPr>
                <w:rFonts w:ascii="Book Antiqua" w:eastAsiaTheme="minorEastAsia" w:hAnsi="Book Antiqua"/>
                <w:b/>
                <w:color w:val="C00000"/>
                <w:sz w:val="24"/>
                <w:szCs w:val="24"/>
              </w:rPr>
            </w:pPr>
            <w:r w:rsidRPr="00400C37">
              <w:rPr>
                <w:rFonts w:ascii="Book Antiqua" w:eastAsiaTheme="minorEastAsia" w:hAnsi="Book Antiqua"/>
                <w:color w:val="C00000"/>
                <w:sz w:val="24"/>
                <w:szCs w:val="24"/>
              </w:rPr>
              <w:t xml:space="preserve"> Email: </w:t>
            </w:r>
            <w:hyperlink r:id="rId8" w:history="1">
              <w:r w:rsidRPr="00400C37">
                <w:rPr>
                  <w:rStyle w:val="Hyperlink"/>
                  <w:rFonts w:ascii="Book Antiqua" w:eastAsiaTheme="minorEastAsia" w:hAnsi="Book Antiqua"/>
                  <w:sz w:val="24"/>
                  <w:szCs w:val="24"/>
                </w:rPr>
                <w:t>sbioa.chd@sbi.co.in</w:t>
              </w:r>
            </w:hyperlink>
            <w:r w:rsidRPr="00400C37">
              <w:rPr>
                <w:rStyle w:val="Hyperlink"/>
                <w:rFonts w:ascii="Book Antiqua" w:eastAsiaTheme="minorEastAsia" w:hAnsi="Book Antiqua"/>
                <w:sz w:val="24"/>
                <w:szCs w:val="24"/>
                <w:u w:val="none"/>
              </w:rPr>
              <w:t xml:space="preserve">                      </w:t>
            </w:r>
            <w:r w:rsidRPr="00400C37">
              <w:rPr>
                <w:rFonts w:ascii="Book Antiqua" w:eastAsiaTheme="minorEastAsia" w:hAnsi="Book Antiqua"/>
                <w:color w:val="C00000"/>
                <w:sz w:val="24"/>
                <w:szCs w:val="24"/>
              </w:rPr>
              <w:t>www.sbioacha.org</w:t>
            </w:r>
          </w:p>
        </w:tc>
      </w:tr>
    </w:tbl>
    <w:p w14:paraId="6265776D" w14:textId="77777777" w:rsidR="00410A30" w:rsidRDefault="00410A30">
      <w:pPr>
        <w:pStyle w:val="NoSpacing1"/>
        <w:spacing w:line="276" w:lineRule="auto"/>
        <w:ind w:right="45"/>
        <w:jc w:val="both"/>
        <w:rPr>
          <w:rFonts w:ascii="Book Antiqua" w:hAnsi="Book Antiqua" w:cs="Tahoma"/>
          <w:b/>
          <w:bCs/>
          <w:sz w:val="16"/>
          <w:szCs w:val="16"/>
        </w:rPr>
      </w:pPr>
    </w:p>
    <w:p w14:paraId="69A38B07" w14:textId="2310686B" w:rsidR="00410A30" w:rsidRPr="00A9361D" w:rsidRDefault="008A6EE5">
      <w:pPr>
        <w:pStyle w:val="NoSpacing1"/>
        <w:ind w:right="45"/>
        <w:jc w:val="both"/>
        <w:rPr>
          <w:rFonts w:ascii="Book Antiqua" w:hAnsi="Book Antiqua" w:cs="Book Antiqua"/>
          <w:b/>
          <w:bCs/>
          <w:sz w:val="24"/>
          <w:szCs w:val="24"/>
        </w:rPr>
      </w:pPr>
      <w:r w:rsidRPr="00A9361D">
        <w:rPr>
          <w:rFonts w:ascii="Book Antiqua" w:hAnsi="Book Antiqua" w:cs="Book Antiqua"/>
          <w:b/>
          <w:bCs/>
          <w:sz w:val="24"/>
          <w:szCs w:val="24"/>
        </w:rPr>
        <w:t>Circular No. 202</w:t>
      </w:r>
      <w:r w:rsidR="00A42B95">
        <w:rPr>
          <w:rFonts w:ascii="Book Antiqua" w:hAnsi="Book Antiqua" w:cs="Book Antiqua"/>
          <w:b/>
          <w:bCs/>
          <w:sz w:val="24"/>
          <w:szCs w:val="24"/>
        </w:rPr>
        <w:t>1</w:t>
      </w:r>
      <w:r w:rsidRPr="00A9361D">
        <w:rPr>
          <w:rFonts w:ascii="Book Antiqua" w:hAnsi="Book Antiqua" w:cs="Book Antiqua"/>
          <w:b/>
          <w:bCs/>
          <w:sz w:val="24"/>
          <w:szCs w:val="24"/>
        </w:rPr>
        <w:t>/</w:t>
      </w:r>
      <w:r w:rsidR="0062608D">
        <w:rPr>
          <w:rFonts w:ascii="Book Antiqua" w:hAnsi="Book Antiqua" w:cs="Book Antiqua"/>
          <w:b/>
          <w:bCs/>
          <w:sz w:val="24"/>
          <w:szCs w:val="24"/>
        </w:rPr>
        <w:t>3</w:t>
      </w:r>
      <w:r w:rsidR="00BD1B68">
        <w:rPr>
          <w:rFonts w:ascii="Book Antiqua" w:hAnsi="Book Antiqua" w:cs="Book Antiqua"/>
          <w:b/>
          <w:bCs/>
          <w:sz w:val="24"/>
          <w:szCs w:val="24"/>
        </w:rPr>
        <w:t>3</w:t>
      </w:r>
      <w:r w:rsidRPr="00A9361D">
        <w:rPr>
          <w:rFonts w:ascii="Book Antiqua" w:hAnsi="Book Antiqua" w:cs="Book Antiqua"/>
          <w:b/>
          <w:bCs/>
          <w:sz w:val="24"/>
          <w:szCs w:val="24"/>
        </w:rPr>
        <w:tab/>
      </w:r>
      <w:r w:rsidRPr="00A9361D">
        <w:rPr>
          <w:rFonts w:ascii="Book Antiqua" w:hAnsi="Book Antiqua" w:cs="Book Antiqua"/>
          <w:b/>
          <w:bCs/>
          <w:sz w:val="24"/>
          <w:szCs w:val="24"/>
        </w:rPr>
        <w:tab/>
      </w:r>
      <w:r w:rsidRPr="00A9361D">
        <w:rPr>
          <w:rFonts w:ascii="Book Antiqua" w:hAnsi="Book Antiqua" w:cs="Book Antiqua"/>
          <w:b/>
          <w:bCs/>
          <w:sz w:val="24"/>
          <w:szCs w:val="24"/>
        </w:rPr>
        <w:tab/>
      </w:r>
      <w:r w:rsidRPr="00A9361D">
        <w:rPr>
          <w:rFonts w:ascii="Book Antiqua" w:hAnsi="Book Antiqua" w:cs="Book Antiqua"/>
          <w:b/>
          <w:bCs/>
          <w:sz w:val="24"/>
          <w:szCs w:val="24"/>
        </w:rPr>
        <w:tab/>
      </w:r>
      <w:r w:rsidRPr="00A9361D">
        <w:rPr>
          <w:rFonts w:ascii="Book Antiqua" w:hAnsi="Book Antiqua" w:cs="Book Antiqua"/>
          <w:b/>
          <w:bCs/>
          <w:sz w:val="24"/>
          <w:szCs w:val="24"/>
        </w:rPr>
        <w:tab/>
        <w:t xml:space="preserve">              </w:t>
      </w:r>
      <w:r w:rsidR="00A42B95">
        <w:rPr>
          <w:rFonts w:ascii="Book Antiqua" w:hAnsi="Book Antiqua" w:cs="Book Antiqua"/>
          <w:b/>
          <w:bCs/>
          <w:sz w:val="24"/>
          <w:szCs w:val="24"/>
        </w:rPr>
        <w:t xml:space="preserve">    </w:t>
      </w:r>
      <w:r w:rsidR="002B510D">
        <w:rPr>
          <w:rFonts w:ascii="Book Antiqua" w:hAnsi="Book Antiqua" w:cs="Book Antiqua"/>
          <w:b/>
          <w:bCs/>
          <w:sz w:val="24"/>
          <w:szCs w:val="24"/>
        </w:rPr>
        <w:t xml:space="preserve">           </w:t>
      </w:r>
      <w:r w:rsidRPr="00A9361D">
        <w:rPr>
          <w:rFonts w:ascii="Book Antiqua" w:hAnsi="Book Antiqua" w:cs="Book Antiqua"/>
          <w:b/>
          <w:bCs/>
          <w:sz w:val="24"/>
          <w:szCs w:val="24"/>
        </w:rPr>
        <w:t>Date:</w:t>
      </w:r>
      <w:r w:rsidR="00BD1B68">
        <w:rPr>
          <w:rFonts w:ascii="Book Antiqua" w:hAnsi="Book Antiqua" w:cs="Book Antiqua"/>
          <w:b/>
          <w:bCs/>
          <w:sz w:val="24"/>
          <w:szCs w:val="24"/>
        </w:rPr>
        <w:t xml:space="preserve"> 23</w:t>
      </w:r>
      <w:r w:rsidR="00F45F9D">
        <w:rPr>
          <w:rFonts w:ascii="Book Antiqua" w:hAnsi="Book Antiqua" w:cs="Book Antiqua"/>
          <w:b/>
          <w:bCs/>
          <w:sz w:val="24"/>
          <w:szCs w:val="24"/>
        </w:rPr>
        <w:t>.03</w:t>
      </w:r>
      <w:r w:rsidR="007A0943">
        <w:rPr>
          <w:rFonts w:ascii="Book Antiqua" w:hAnsi="Book Antiqua" w:cs="Book Antiqua"/>
          <w:b/>
          <w:bCs/>
          <w:sz w:val="24"/>
          <w:szCs w:val="24"/>
        </w:rPr>
        <w:t>.2</w:t>
      </w:r>
      <w:r w:rsidRPr="00A9361D">
        <w:rPr>
          <w:rFonts w:ascii="Book Antiqua" w:hAnsi="Book Antiqua" w:cs="Book Antiqua"/>
          <w:b/>
          <w:bCs/>
          <w:sz w:val="24"/>
          <w:szCs w:val="24"/>
        </w:rPr>
        <w:t>02</w:t>
      </w:r>
      <w:r w:rsidR="00A42B95">
        <w:rPr>
          <w:rFonts w:ascii="Book Antiqua" w:hAnsi="Book Antiqua" w:cs="Book Antiqua"/>
          <w:b/>
          <w:bCs/>
          <w:sz w:val="24"/>
          <w:szCs w:val="24"/>
        </w:rPr>
        <w:t>1</w:t>
      </w:r>
    </w:p>
    <w:p w14:paraId="4219841A" w14:textId="77777777" w:rsidR="00410A30" w:rsidRPr="00155653" w:rsidRDefault="00410A30">
      <w:pPr>
        <w:pStyle w:val="NoSpacing1"/>
        <w:jc w:val="both"/>
        <w:rPr>
          <w:rFonts w:ascii="Book Antiqua" w:hAnsi="Book Antiqua" w:cs="Book Antiqua"/>
          <w:sz w:val="16"/>
          <w:szCs w:val="16"/>
          <w:vertAlign w:val="subscript"/>
        </w:rPr>
      </w:pPr>
    </w:p>
    <w:p w14:paraId="67EDBD3F" w14:textId="30059612" w:rsidR="00410A30" w:rsidRPr="00EE564B" w:rsidRDefault="008A6EE5">
      <w:pPr>
        <w:pStyle w:val="NoSpacing1"/>
        <w:jc w:val="both"/>
        <w:rPr>
          <w:rFonts w:ascii="Book Antiqua" w:hAnsi="Book Antiqua" w:cs="Book Antiqua"/>
          <w:b/>
          <w:bCs/>
          <w:color w:val="000000"/>
          <w:sz w:val="24"/>
          <w:szCs w:val="24"/>
          <w:u w:val="single"/>
        </w:rPr>
      </w:pPr>
      <w:r w:rsidRPr="00EE564B">
        <w:rPr>
          <w:rFonts w:ascii="Book Antiqua" w:hAnsi="Book Antiqua" w:cs="Book Antiqua"/>
          <w:b/>
          <w:bCs/>
          <w:color w:val="000000"/>
          <w:sz w:val="24"/>
          <w:szCs w:val="24"/>
          <w:u w:val="single"/>
        </w:rPr>
        <w:t>TO ALL OUR MEMBERS:</w:t>
      </w:r>
    </w:p>
    <w:p w14:paraId="1BE44D74" w14:textId="6B803C25" w:rsidR="007A4DB1" w:rsidRPr="00155653" w:rsidRDefault="007A4DB1" w:rsidP="007342BC">
      <w:pPr>
        <w:pStyle w:val="NoSpacing"/>
        <w:jc w:val="center"/>
        <w:rPr>
          <w:rFonts w:ascii="Book Antiqua" w:hAnsi="Book Antiqua"/>
          <w:b/>
          <w:bCs/>
          <w:sz w:val="16"/>
          <w:szCs w:val="16"/>
          <w:u w:val="single"/>
          <w:vertAlign w:val="subscript"/>
        </w:rPr>
      </w:pPr>
    </w:p>
    <w:p w14:paraId="217C3ED0" w14:textId="413D876A" w:rsidR="00762A54" w:rsidRPr="00EE564B" w:rsidRDefault="00762A54" w:rsidP="00762A54">
      <w:pPr>
        <w:jc w:val="both"/>
        <w:rPr>
          <w:rFonts w:ascii="Book Antiqua" w:hAnsi="Book Antiqua"/>
          <w:sz w:val="24"/>
          <w:szCs w:val="24"/>
        </w:rPr>
      </w:pPr>
      <w:r w:rsidRPr="00EE564B">
        <w:rPr>
          <w:rFonts w:ascii="Book Antiqua" w:hAnsi="Book Antiqua"/>
          <w:sz w:val="24"/>
          <w:szCs w:val="24"/>
        </w:rPr>
        <w:t>Dear Friends,</w:t>
      </w:r>
    </w:p>
    <w:p w14:paraId="76808BF7" w14:textId="77777777" w:rsidR="00BD1B68" w:rsidRPr="00BD1B68" w:rsidRDefault="00BD1B68" w:rsidP="00BD1B68">
      <w:pPr>
        <w:pStyle w:val="NoSpacing"/>
        <w:rPr>
          <w:rFonts w:ascii="Book Antiqua" w:hAnsi="Book Antiqua"/>
          <w:b/>
          <w:bCs/>
          <w:sz w:val="24"/>
          <w:szCs w:val="24"/>
          <w:u w:val="single"/>
        </w:rPr>
      </w:pPr>
      <w:r w:rsidRPr="00BD1B68">
        <w:rPr>
          <w:rFonts w:ascii="Book Antiqua" w:hAnsi="Book Antiqua"/>
          <w:b/>
          <w:bCs/>
          <w:sz w:val="24"/>
          <w:szCs w:val="24"/>
          <w:u w:val="single"/>
        </w:rPr>
        <w:t>Congratulations – Continue the Struggle</w:t>
      </w:r>
    </w:p>
    <w:p w14:paraId="1116E7BB" w14:textId="77777777" w:rsidR="0062608D" w:rsidRPr="004D4C6C" w:rsidRDefault="0062608D" w:rsidP="0062608D">
      <w:pPr>
        <w:pStyle w:val="NormalWeb"/>
        <w:spacing w:before="0" w:beforeAutospacing="0" w:after="0" w:afterAutospacing="0"/>
        <w:ind w:left="-426"/>
        <w:rPr>
          <w:rFonts w:ascii="Book Antiqua" w:hAnsi="Book Antiqua" w:cs="Calibri"/>
          <w:b/>
          <w:color w:val="0E101A"/>
          <w:u w:val="single"/>
        </w:rPr>
      </w:pPr>
    </w:p>
    <w:p w14:paraId="4A05460A" w14:textId="747DF6DD" w:rsidR="00A64034" w:rsidRPr="00EE564B" w:rsidRDefault="00133C1C" w:rsidP="00A64034">
      <w:pPr>
        <w:ind w:right="-693" w:hanging="360"/>
        <w:jc w:val="both"/>
        <w:rPr>
          <w:rFonts w:ascii="Book Antiqua" w:hAnsi="Book Antiqua" w:cs="Calibri"/>
          <w:sz w:val="24"/>
          <w:szCs w:val="24"/>
          <w:lang w:eastAsia="en-IN"/>
        </w:rPr>
      </w:pPr>
      <w:r w:rsidRPr="00EE564B">
        <w:rPr>
          <w:rFonts w:ascii="Book Antiqua" w:eastAsia="Calibri" w:hAnsi="Book Antiqua" w:cs="Calibri"/>
          <w:sz w:val="24"/>
          <w:szCs w:val="24"/>
        </w:rPr>
        <w:tab/>
      </w:r>
      <w:r w:rsidR="002A2843" w:rsidRPr="00EE564B">
        <w:rPr>
          <w:rFonts w:ascii="Book Antiqua" w:eastAsia="Calibri" w:hAnsi="Book Antiqua" w:cs="Calibri"/>
          <w:sz w:val="24"/>
          <w:szCs w:val="24"/>
        </w:rPr>
        <w:tab/>
      </w:r>
      <w:r w:rsidR="00A64034" w:rsidRPr="00EE564B">
        <w:rPr>
          <w:rFonts w:ascii="Book Antiqua" w:hAnsi="Book Antiqua" w:cs="Calibri"/>
          <w:sz w:val="24"/>
          <w:szCs w:val="24"/>
          <w:lang w:eastAsia="en-IN"/>
        </w:rPr>
        <w:t xml:space="preserve">We reproduce hereunder the </w:t>
      </w:r>
      <w:bookmarkStart w:id="0" w:name="_Hlk66422123"/>
      <w:r w:rsidR="00A64034" w:rsidRPr="00EE564B">
        <w:rPr>
          <w:rFonts w:ascii="Book Antiqua" w:hAnsi="Book Antiqua" w:cs="Calibri"/>
          <w:sz w:val="24"/>
          <w:szCs w:val="24"/>
          <w:lang w:eastAsia="en-IN"/>
        </w:rPr>
        <w:t xml:space="preserve">text of </w:t>
      </w:r>
      <w:r w:rsidR="004D4C6C" w:rsidRPr="00EE564B">
        <w:rPr>
          <w:rFonts w:ascii="Book Antiqua" w:hAnsi="Book Antiqua" w:cs="Calibri"/>
          <w:sz w:val="24"/>
          <w:szCs w:val="24"/>
          <w:lang w:eastAsia="en-IN"/>
        </w:rPr>
        <w:t>AIBOC Circular No.2021/</w:t>
      </w:r>
      <w:r w:rsidR="0062608D">
        <w:rPr>
          <w:rFonts w:ascii="Book Antiqua" w:hAnsi="Book Antiqua" w:cs="Calibri"/>
          <w:sz w:val="24"/>
          <w:szCs w:val="24"/>
          <w:lang w:eastAsia="en-IN"/>
        </w:rPr>
        <w:t>3</w:t>
      </w:r>
      <w:r w:rsidR="00BD1B68">
        <w:rPr>
          <w:rFonts w:ascii="Book Antiqua" w:hAnsi="Book Antiqua" w:cs="Calibri"/>
          <w:sz w:val="24"/>
          <w:szCs w:val="24"/>
          <w:lang w:eastAsia="en-IN"/>
        </w:rPr>
        <w:t>4</w:t>
      </w:r>
      <w:r w:rsidR="00EE564B" w:rsidRPr="00EE564B">
        <w:rPr>
          <w:rFonts w:ascii="Book Antiqua" w:hAnsi="Book Antiqua" w:cs="Calibri"/>
          <w:sz w:val="24"/>
          <w:szCs w:val="24"/>
          <w:lang w:eastAsia="en-IN"/>
        </w:rPr>
        <w:t xml:space="preserve"> dated </w:t>
      </w:r>
      <w:r w:rsidR="00BD1B68">
        <w:rPr>
          <w:rFonts w:ascii="Book Antiqua" w:hAnsi="Book Antiqua" w:cs="Calibri"/>
          <w:sz w:val="24"/>
          <w:szCs w:val="24"/>
          <w:lang w:eastAsia="en-IN"/>
        </w:rPr>
        <w:t>22</w:t>
      </w:r>
      <w:r w:rsidR="00EE564B" w:rsidRPr="00EE564B">
        <w:rPr>
          <w:rFonts w:ascii="Book Antiqua" w:hAnsi="Book Antiqua" w:cs="Calibri"/>
          <w:sz w:val="24"/>
          <w:szCs w:val="24"/>
          <w:lang w:eastAsia="en-IN"/>
        </w:rPr>
        <w:t xml:space="preserve">.03.2021 </w:t>
      </w:r>
      <w:bookmarkEnd w:id="0"/>
      <w:r w:rsidR="00EE564B" w:rsidRPr="00EE564B">
        <w:rPr>
          <w:rFonts w:ascii="Book Antiqua" w:hAnsi="Book Antiqua" w:cs="Calibri"/>
          <w:sz w:val="24"/>
          <w:szCs w:val="24"/>
          <w:lang w:eastAsia="en-IN"/>
        </w:rPr>
        <w:t xml:space="preserve">(circulated vide AISBOF Circular No. </w:t>
      </w:r>
      <w:r w:rsidR="004D4C6C">
        <w:rPr>
          <w:rFonts w:ascii="Book Antiqua" w:hAnsi="Book Antiqua" w:cs="Calibri"/>
          <w:sz w:val="24"/>
          <w:szCs w:val="24"/>
          <w:lang w:eastAsia="en-IN"/>
        </w:rPr>
        <w:t>3</w:t>
      </w:r>
      <w:r w:rsidR="00BD1B68">
        <w:rPr>
          <w:rFonts w:ascii="Book Antiqua" w:hAnsi="Book Antiqua" w:cs="Calibri"/>
          <w:sz w:val="24"/>
          <w:szCs w:val="24"/>
          <w:lang w:eastAsia="en-IN"/>
        </w:rPr>
        <w:t>6</w:t>
      </w:r>
      <w:r w:rsidR="00EE564B" w:rsidRPr="00EE564B">
        <w:rPr>
          <w:rFonts w:ascii="Book Antiqua" w:hAnsi="Book Antiqua" w:cs="Calibri"/>
          <w:sz w:val="24"/>
          <w:szCs w:val="24"/>
          <w:lang w:eastAsia="en-IN"/>
        </w:rPr>
        <w:t xml:space="preserve"> dated </w:t>
      </w:r>
      <w:r w:rsidR="00BD1B68">
        <w:rPr>
          <w:rFonts w:ascii="Book Antiqua" w:hAnsi="Book Antiqua" w:cs="Calibri"/>
          <w:sz w:val="24"/>
          <w:szCs w:val="24"/>
          <w:lang w:eastAsia="en-IN"/>
        </w:rPr>
        <w:t>23</w:t>
      </w:r>
      <w:r w:rsidR="00EE564B" w:rsidRPr="00EE564B">
        <w:rPr>
          <w:rFonts w:ascii="Book Antiqua" w:hAnsi="Book Antiqua" w:cs="Calibri"/>
          <w:sz w:val="24"/>
          <w:szCs w:val="24"/>
          <w:lang w:eastAsia="en-IN"/>
        </w:rPr>
        <w:t>.03.2021)</w:t>
      </w:r>
      <w:r w:rsidR="00A64034" w:rsidRPr="00EE564B">
        <w:rPr>
          <w:rFonts w:ascii="Book Antiqua" w:eastAsia="Calibri" w:hAnsi="Book Antiqua" w:cs="Calibri"/>
          <w:sz w:val="24"/>
          <w:szCs w:val="24"/>
        </w:rPr>
        <w:t xml:space="preserve">, contents of which are self-explanatory for information of the members. </w:t>
      </w:r>
    </w:p>
    <w:p w14:paraId="49B0C5D5" w14:textId="6A51099A" w:rsidR="00D36FCD" w:rsidRPr="00EE564B" w:rsidRDefault="001B1588" w:rsidP="00D36FCD">
      <w:pPr>
        <w:spacing w:after="0" w:line="276" w:lineRule="auto"/>
        <w:jc w:val="both"/>
        <w:rPr>
          <w:rFonts w:ascii="Book Antiqua" w:eastAsia="Times New Roman" w:hAnsi="Book Antiqua" w:cs="Book Antiqua"/>
          <w:sz w:val="24"/>
          <w:szCs w:val="24"/>
          <w:lang w:eastAsia="en-IN"/>
        </w:rPr>
      </w:pPr>
      <w:r w:rsidRPr="00EE564B">
        <w:rPr>
          <w:rFonts w:ascii="Book Antiqua" w:eastAsia="Times New Roman" w:hAnsi="Book Antiqua" w:cs="Book Antiqua"/>
          <w:color w:val="000000"/>
          <w:sz w:val="24"/>
          <w:szCs w:val="24"/>
          <w:lang w:eastAsia="en-IN"/>
        </w:rPr>
        <w:t>With revolutionary greetings</w:t>
      </w:r>
      <w:r w:rsidR="00D36FCD" w:rsidRPr="00EE564B">
        <w:rPr>
          <w:rFonts w:ascii="Book Antiqua" w:eastAsia="Times New Roman" w:hAnsi="Book Antiqua" w:cs="Book Antiqua"/>
          <w:color w:val="000000"/>
          <w:sz w:val="24"/>
          <w:szCs w:val="24"/>
          <w:lang w:eastAsia="en-IN"/>
        </w:rPr>
        <w:t>,</w:t>
      </w:r>
    </w:p>
    <w:p w14:paraId="1DA259F7" w14:textId="77777777" w:rsidR="00D36FCD" w:rsidRPr="00EE564B" w:rsidRDefault="00D36FCD" w:rsidP="00D36FCD">
      <w:pPr>
        <w:spacing w:after="240" w:line="276" w:lineRule="auto"/>
        <w:rPr>
          <w:rFonts w:ascii="Book Antiqua" w:eastAsia="Times New Roman" w:hAnsi="Book Antiqua" w:cs="Book Antiqua"/>
          <w:sz w:val="24"/>
          <w:szCs w:val="24"/>
          <w:lang w:eastAsia="en-IN"/>
        </w:rPr>
      </w:pPr>
      <w:r w:rsidRPr="00EE564B">
        <w:rPr>
          <w:rFonts w:ascii="Book Antiqua" w:hAnsi="Book Antiqua" w:cs="Book Antiqua"/>
          <w:noProof/>
          <w:sz w:val="24"/>
          <w:szCs w:val="24"/>
          <w:lang w:eastAsia="en-IN" w:bidi="hi-IN"/>
        </w:rPr>
        <w:drawing>
          <wp:anchor distT="0" distB="0" distL="114300" distR="114300" simplePos="0" relativeHeight="251659264" behindDoc="0" locked="0" layoutInCell="1" allowOverlap="1" wp14:anchorId="10FA2ABD" wp14:editId="6846620F">
            <wp:simplePos x="0" y="0"/>
            <wp:positionH relativeFrom="margin">
              <wp:align>left</wp:align>
            </wp:positionH>
            <wp:positionV relativeFrom="paragraph">
              <wp:posOffset>53448</wp:posOffset>
            </wp:positionV>
            <wp:extent cx="1543050" cy="400050"/>
            <wp:effectExtent l="0" t="0" r="0" b="0"/>
            <wp:wrapSquare wrapText="bothSides"/>
            <wp:docPr id="9" name="Picture 9" descr="E:\asso\signature scan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asso\signature scan 2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43050" cy="400050"/>
                    </a:xfrm>
                    <a:prstGeom prst="rect">
                      <a:avLst/>
                    </a:prstGeom>
                    <a:noFill/>
                    <a:ln>
                      <a:noFill/>
                    </a:ln>
                  </pic:spPr>
                </pic:pic>
              </a:graphicData>
            </a:graphic>
          </wp:anchor>
        </w:drawing>
      </w:r>
    </w:p>
    <w:p w14:paraId="78622D8C" w14:textId="77777777" w:rsidR="00D36FCD" w:rsidRPr="00EE564B" w:rsidRDefault="00D36FCD" w:rsidP="00EE564B">
      <w:pPr>
        <w:pStyle w:val="NoSpacing"/>
        <w:spacing w:line="276" w:lineRule="auto"/>
        <w:jc w:val="center"/>
        <w:rPr>
          <w:rFonts w:ascii="Book Antiqua" w:hAnsi="Book Antiqua" w:cs="Book Antiqua"/>
          <w:b/>
          <w:sz w:val="24"/>
          <w:szCs w:val="24"/>
          <w:lang w:eastAsia="en-IN"/>
        </w:rPr>
      </w:pPr>
    </w:p>
    <w:p w14:paraId="697A4560" w14:textId="77777777" w:rsidR="00D36FCD" w:rsidRPr="00EE564B" w:rsidRDefault="00D36FCD" w:rsidP="00D36FCD">
      <w:pPr>
        <w:pStyle w:val="NoSpacing"/>
        <w:spacing w:line="276" w:lineRule="auto"/>
        <w:rPr>
          <w:rFonts w:ascii="Book Antiqua" w:hAnsi="Book Antiqua" w:cs="Book Antiqua"/>
          <w:b/>
          <w:sz w:val="24"/>
          <w:szCs w:val="24"/>
          <w:lang w:eastAsia="en-IN"/>
        </w:rPr>
      </w:pPr>
      <w:r w:rsidRPr="00EE564B">
        <w:rPr>
          <w:rFonts w:ascii="Book Antiqua" w:hAnsi="Book Antiqua" w:cs="Book Antiqua"/>
          <w:b/>
          <w:sz w:val="24"/>
          <w:szCs w:val="24"/>
          <w:lang w:eastAsia="en-IN"/>
        </w:rPr>
        <w:t>(Deepak K Sharma)</w:t>
      </w:r>
    </w:p>
    <w:p w14:paraId="2AE18E7C" w14:textId="1E27821B" w:rsidR="00211911" w:rsidRPr="00EE564B" w:rsidRDefault="00D36FCD" w:rsidP="00447A96">
      <w:pPr>
        <w:pStyle w:val="NoSpacing"/>
        <w:spacing w:line="276" w:lineRule="auto"/>
        <w:rPr>
          <w:rFonts w:ascii="Book Antiqua" w:hAnsi="Book Antiqua" w:cs="Book Antiqua"/>
          <w:b/>
          <w:sz w:val="24"/>
          <w:szCs w:val="24"/>
          <w:lang w:eastAsia="en-IN"/>
        </w:rPr>
      </w:pPr>
      <w:r w:rsidRPr="00EE564B">
        <w:rPr>
          <w:rFonts w:ascii="Book Antiqua" w:hAnsi="Book Antiqua" w:cs="Book Antiqua"/>
          <w:b/>
          <w:sz w:val="24"/>
          <w:szCs w:val="24"/>
          <w:lang w:eastAsia="en-IN"/>
        </w:rPr>
        <w:t>General Secretary</w:t>
      </w:r>
    </w:p>
    <w:p w14:paraId="2A01F0CC" w14:textId="77777777" w:rsidR="0059615D" w:rsidRPr="00155653" w:rsidRDefault="0059615D" w:rsidP="00A64034">
      <w:pPr>
        <w:pBdr>
          <w:bottom w:val="single" w:sz="6" w:space="1" w:color="auto"/>
        </w:pBdr>
        <w:ind w:left="-360" w:right="-693"/>
        <w:jc w:val="both"/>
        <w:rPr>
          <w:rFonts w:ascii="Book Antiqua" w:hAnsi="Book Antiqua" w:cs="Calibri"/>
          <w:b/>
          <w:sz w:val="16"/>
          <w:szCs w:val="16"/>
          <w:vertAlign w:val="subscript"/>
          <w:lang w:bidi="hi-IN"/>
        </w:rPr>
      </w:pPr>
    </w:p>
    <w:p w14:paraId="390ED598" w14:textId="19E9DD5F" w:rsidR="004D4C6C" w:rsidRPr="004D4C6C" w:rsidRDefault="004D4C6C" w:rsidP="0062608D">
      <w:pPr>
        <w:pStyle w:val="NoSpacing1"/>
        <w:ind w:left="-426"/>
        <w:rPr>
          <w:rFonts w:cs="Calibri"/>
          <w:b/>
          <w:bCs/>
          <w:sz w:val="21"/>
          <w:szCs w:val="21"/>
          <w:u w:val="single"/>
        </w:rPr>
      </w:pPr>
      <w:r w:rsidRPr="004D4C6C">
        <w:rPr>
          <w:rFonts w:ascii="Book Antiqua" w:hAnsi="Book Antiqua" w:cs="Calibri"/>
          <w:b/>
          <w:bCs/>
          <w:sz w:val="24"/>
          <w:szCs w:val="24"/>
          <w:u w:val="single"/>
          <w:lang w:eastAsia="en-IN"/>
        </w:rPr>
        <w:t xml:space="preserve">Text of AIBOC Circular </w:t>
      </w:r>
    </w:p>
    <w:p w14:paraId="2BB6ABCF" w14:textId="77777777" w:rsidR="0062608D" w:rsidRDefault="0062608D" w:rsidP="0062608D">
      <w:pPr>
        <w:pStyle w:val="NoSpacing1"/>
        <w:ind w:left="-426"/>
        <w:jc w:val="both"/>
        <w:rPr>
          <w:rFonts w:cs="Calibri"/>
          <w:sz w:val="25"/>
          <w:szCs w:val="25"/>
        </w:rPr>
      </w:pPr>
    </w:p>
    <w:p w14:paraId="78A05A38" w14:textId="77777777" w:rsidR="00BD1B68" w:rsidRPr="00811611" w:rsidRDefault="00BD1B68" w:rsidP="00BD1B68">
      <w:pPr>
        <w:spacing w:line="276" w:lineRule="auto"/>
        <w:ind w:left="-360" w:right="-693"/>
        <w:rPr>
          <w:rFonts w:ascii="Calibri" w:hAnsi="Calibri" w:cs="Calibri"/>
          <w:sz w:val="25"/>
          <w:szCs w:val="25"/>
          <w:lang w:bidi="hi-IN"/>
        </w:rPr>
      </w:pPr>
      <w:r w:rsidRPr="00811611">
        <w:rPr>
          <w:rFonts w:ascii="Calibri" w:hAnsi="Calibri" w:cs="Calibri"/>
          <w:sz w:val="25"/>
          <w:szCs w:val="25"/>
          <w:lang w:bidi="hi-IN"/>
        </w:rPr>
        <w:t>Dear Comrade,</w:t>
      </w:r>
    </w:p>
    <w:p w14:paraId="5AFE42B7" w14:textId="77777777" w:rsidR="00BD1B68" w:rsidRPr="00811611" w:rsidRDefault="00BD1B68" w:rsidP="00BD1B68">
      <w:pPr>
        <w:spacing w:line="276" w:lineRule="auto"/>
        <w:ind w:left="-360" w:right="-693"/>
        <w:rPr>
          <w:rFonts w:ascii="Calibri" w:hAnsi="Calibri" w:cs="Calibri"/>
          <w:b/>
          <w:bCs/>
          <w:sz w:val="25"/>
          <w:szCs w:val="25"/>
          <w:u w:val="single"/>
          <w:lang w:bidi="hi-IN"/>
        </w:rPr>
      </w:pPr>
      <w:r w:rsidRPr="00811611">
        <w:rPr>
          <w:rFonts w:ascii="Calibri" w:hAnsi="Calibri" w:cs="Calibri"/>
          <w:b/>
          <w:bCs/>
          <w:color w:val="000000"/>
          <w:sz w:val="25"/>
          <w:szCs w:val="25"/>
          <w:u w:val="single"/>
        </w:rPr>
        <w:t>Congratulations – Continue the Struggle</w:t>
      </w:r>
    </w:p>
    <w:p w14:paraId="59EA766A" w14:textId="77777777" w:rsidR="00BD1B68" w:rsidRPr="00811611" w:rsidRDefault="00BD1B68" w:rsidP="00BD1B68">
      <w:pPr>
        <w:spacing w:line="276" w:lineRule="auto"/>
        <w:ind w:left="-360" w:right="-693"/>
        <w:jc w:val="both"/>
        <w:rPr>
          <w:rFonts w:ascii="Calibri" w:hAnsi="Calibri" w:cs="Calibri"/>
          <w:sz w:val="25"/>
          <w:szCs w:val="25"/>
          <w:lang w:eastAsia="en-IN"/>
        </w:rPr>
      </w:pPr>
      <w:r w:rsidRPr="00811611">
        <w:rPr>
          <w:rFonts w:ascii="Calibri" w:hAnsi="Calibri" w:cs="Calibri"/>
          <w:sz w:val="25"/>
          <w:szCs w:val="25"/>
          <w:lang w:eastAsia="en-IN"/>
        </w:rPr>
        <w:t xml:space="preserve">We reproduce hereunder the text of UFBU Circular No.2021/09dated 22.03.2021 on the captioned subject for your </w:t>
      </w:r>
      <w:proofErr w:type="spellStart"/>
      <w:proofErr w:type="gramStart"/>
      <w:r w:rsidRPr="00811611">
        <w:rPr>
          <w:rFonts w:ascii="Calibri" w:hAnsi="Calibri" w:cs="Calibri"/>
          <w:sz w:val="25"/>
          <w:szCs w:val="25"/>
          <w:lang w:eastAsia="en-IN"/>
        </w:rPr>
        <w:t>information.We</w:t>
      </w:r>
      <w:proofErr w:type="spellEnd"/>
      <w:proofErr w:type="gramEnd"/>
      <w:r w:rsidRPr="00811611">
        <w:rPr>
          <w:rFonts w:ascii="Calibri" w:hAnsi="Calibri" w:cs="Calibri"/>
          <w:sz w:val="25"/>
          <w:szCs w:val="25"/>
          <w:lang w:eastAsia="en-IN"/>
        </w:rPr>
        <w:t xml:space="preserve"> urge upon all our Affiliates/ State/ District Units to intensify the agitation programmes as will be detailed in a subsequent circular.</w:t>
      </w:r>
    </w:p>
    <w:p w14:paraId="793EC51B" w14:textId="77777777" w:rsidR="00BD1B68" w:rsidRPr="00811611" w:rsidRDefault="00BD1B68" w:rsidP="00BD1B68">
      <w:pPr>
        <w:spacing w:line="276" w:lineRule="auto"/>
        <w:ind w:left="-360" w:right="-693"/>
        <w:jc w:val="both"/>
        <w:rPr>
          <w:rFonts w:ascii="Calibri" w:hAnsi="Calibri" w:cs="Calibri"/>
          <w:sz w:val="25"/>
          <w:szCs w:val="25"/>
          <w:lang w:bidi="hi-IN"/>
        </w:rPr>
      </w:pPr>
      <w:r w:rsidRPr="00811611">
        <w:rPr>
          <w:rFonts w:ascii="Calibri" w:hAnsi="Calibri" w:cs="Calibri"/>
          <w:sz w:val="25"/>
          <w:szCs w:val="25"/>
          <w:lang w:bidi="hi-IN"/>
        </w:rPr>
        <w:t>With revolutionary greetings,</w:t>
      </w:r>
    </w:p>
    <w:p w14:paraId="781C9F08" w14:textId="77777777" w:rsidR="00BD1B68" w:rsidRPr="00811611" w:rsidRDefault="00BD1B68" w:rsidP="00BD1B68">
      <w:pPr>
        <w:spacing w:line="276" w:lineRule="auto"/>
        <w:ind w:left="-360" w:right="-693"/>
        <w:jc w:val="both"/>
        <w:rPr>
          <w:rFonts w:ascii="Calibri" w:hAnsi="Calibri" w:cs="Calibri"/>
          <w:b/>
          <w:sz w:val="25"/>
          <w:szCs w:val="25"/>
          <w:lang w:bidi="hi-IN"/>
        </w:rPr>
      </w:pPr>
      <w:r w:rsidRPr="00811611">
        <w:rPr>
          <w:rFonts w:ascii="Calibri" w:hAnsi="Calibri" w:cs="Calibri"/>
          <w:b/>
          <w:sz w:val="25"/>
          <w:szCs w:val="25"/>
          <w:lang w:bidi="hi-IN"/>
        </w:rPr>
        <w:t xml:space="preserve">        Sd/-</w:t>
      </w:r>
    </w:p>
    <w:p w14:paraId="7D0DEA6B" w14:textId="77777777" w:rsidR="00BD1B68" w:rsidRPr="00811611" w:rsidRDefault="00BD1B68" w:rsidP="00BD1B68">
      <w:pPr>
        <w:spacing w:line="276" w:lineRule="auto"/>
        <w:ind w:left="-360" w:right="-693"/>
        <w:jc w:val="both"/>
        <w:rPr>
          <w:rFonts w:ascii="Calibri" w:hAnsi="Calibri" w:cs="Calibri"/>
          <w:b/>
          <w:sz w:val="25"/>
          <w:szCs w:val="25"/>
          <w:lang w:bidi="hi-IN"/>
        </w:rPr>
      </w:pPr>
      <w:r w:rsidRPr="00811611">
        <w:rPr>
          <w:rFonts w:ascii="Calibri" w:hAnsi="Calibri" w:cs="Calibri"/>
          <w:b/>
          <w:sz w:val="25"/>
          <w:szCs w:val="25"/>
          <w:lang w:bidi="hi-IN"/>
        </w:rPr>
        <w:t>(</w:t>
      </w:r>
      <w:proofErr w:type="spellStart"/>
      <w:r w:rsidRPr="00811611">
        <w:rPr>
          <w:rFonts w:ascii="Calibri" w:hAnsi="Calibri" w:cs="Calibri"/>
          <w:b/>
          <w:sz w:val="25"/>
          <w:szCs w:val="25"/>
          <w:lang w:bidi="hi-IN"/>
        </w:rPr>
        <w:t>SoumyaDatta</w:t>
      </w:r>
      <w:proofErr w:type="spellEnd"/>
      <w:r w:rsidRPr="00811611">
        <w:rPr>
          <w:rFonts w:ascii="Calibri" w:hAnsi="Calibri" w:cs="Calibri"/>
          <w:b/>
          <w:sz w:val="25"/>
          <w:szCs w:val="25"/>
          <w:lang w:bidi="hi-IN"/>
        </w:rPr>
        <w:t>)</w:t>
      </w:r>
    </w:p>
    <w:p w14:paraId="19E6F619" w14:textId="77777777" w:rsidR="00BD1B68" w:rsidRPr="00811611" w:rsidRDefault="00BD1B68" w:rsidP="00BD1B68">
      <w:pPr>
        <w:pBdr>
          <w:bottom w:val="single" w:sz="6" w:space="1" w:color="auto"/>
        </w:pBdr>
        <w:spacing w:line="276" w:lineRule="auto"/>
        <w:ind w:left="-360" w:right="-693"/>
        <w:jc w:val="both"/>
        <w:rPr>
          <w:rFonts w:ascii="Calibri" w:hAnsi="Calibri" w:cs="Calibri"/>
          <w:b/>
          <w:sz w:val="25"/>
          <w:szCs w:val="25"/>
          <w:lang w:bidi="hi-IN"/>
        </w:rPr>
      </w:pPr>
      <w:r w:rsidRPr="00811611">
        <w:rPr>
          <w:rFonts w:ascii="Calibri" w:hAnsi="Calibri" w:cs="Calibri"/>
          <w:b/>
          <w:sz w:val="25"/>
          <w:szCs w:val="25"/>
          <w:lang w:bidi="hi-IN"/>
        </w:rPr>
        <w:t>General Secretary</w:t>
      </w:r>
    </w:p>
    <w:p w14:paraId="4C7BCDDC" w14:textId="77777777" w:rsidR="00BD1B68" w:rsidRPr="00811611" w:rsidRDefault="00BD1B68" w:rsidP="00BD1B68">
      <w:pPr>
        <w:spacing w:line="276" w:lineRule="auto"/>
        <w:ind w:left="-360" w:right="-693"/>
        <w:jc w:val="center"/>
        <w:rPr>
          <w:rFonts w:ascii="Calibri" w:hAnsi="Calibri" w:cs="Calibri"/>
          <w:b/>
          <w:sz w:val="25"/>
          <w:szCs w:val="25"/>
          <w:lang w:eastAsia="en-IN"/>
        </w:rPr>
      </w:pPr>
      <w:r w:rsidRPr="00811611">
        <w:rPr>
          <w:rFonts w:ascii="Calibri" w:hAnsi="Calibri" w:cs="Calibri"/>
          <w:b/>
          <w:sz w:val="25"/>
          <w:szCs w:val="25"/>
          <w:lang w:eastAsia="en-IN"/>
        </w:rPr>
        <w:t>Text of UFBU Circular No.2021/09 dated 22.03.2021</w:t>
      </w:r>
    </w:p>
    <w:p w14:paraId="44955447" w14:textId="77777777" w:rsidR="00BD1B68" w:rsidRPr="00811611" w:rsidRDefault="00BD1B68" w:rsidP="00BD1B68">
      <w:pPr>
        <w:spacing w:line="276" w:lineRule="auto"/>
        <w:ind w:left="-360" w:right="-693"/>
        <w:jc w:val="center"/>
        <w:rPr>
          <w:rFonts w:ascii="Calibri" w:eastAsia="Tahoma" w:hAnsi="Calibri" w:cs="Calibri"/>
          <w:b/>
          <w:color w:val="000000"/>
          <w:sz w:val="25"/>
          <w:szCs w:val="25"/>
        </w:rPr>
      </w:pPr>
    </w:p>
    <w:p w14:paraId="2FCEFC17" w14:textId="77777777" w:rsidR="00BD1B68" w:rsidRPr="00811611" w:rsidRDefault="00BD1B68" w:rsidP="00BD1B68">
      <w:pPr>
        <w:spacing w:line="276" w:lineRule="auto"/>
        <w:rPr>
          <w:rFonts w:ascii="Calibri" w:eastAsia="Tahoma" w:hAnsi="Calibri" w:cs="Calibri"/>
          <w:sz w:val="25"/>
          <w:szCs w:val="25"/>
        </w:rPr>
      </w:pPr>
      <w:r w:rsidRPr="00811611">
        <w:rPr>
          <w:rFonts w:ascii="Calibri" w:eastAsia="Tahoma" w:hAnsi="Calibri" w:cs="Calibri"/>
          <w:b/>
          <w:color w:val="000000"/>
          <w:sz w:val="25"/>
          <w:szCs w:val="25"/>
        </w:rPr>
        <w:t>CIRCULAR No. UFBU/2021/9                     </w:t>
      </w:r>
      <w:r w:rsidRPr="00811611">
        <w:rPr>
          <w:rFonts w:ascii="Calibri" w:eastAsia="Tahoma" w:hAnsi="Calibri" w:cs="Calibri"/>
          <w:b/>
          <w:color w:val="000000"/>
          <w:sz w:val="25"/>
          <w:szCs w:val="25"/>
        </w:rPr>
        <w:tab/>
        <w:t xml:space="preserve">                                                Date: 22.03.2021</w:t>
      </w:r>
    </w:p>
    <w:p w14:paraId="32A9BF18" w14:textId="77777777" w:rsidR="00BD1B68" w:rsidRPr="00811611" w:rsidRDefault="00BD1B68" w:rsidP="00BD1B68">
      <w:pPr>
        <w:spacing w:line="276" w:lineRule="auto"/>
        <w:rPr>
          <w:rFonts w:ascii="Calibri" w:eastAsia="Tahoma" w:hAnsi="Calibri" w:cs="Calibri"/>
          <w:sz w:val="25"/>
          <w:szCs w:val="25"/>
        </w:rPr>
      </w:pPr>
      <w:r w:rsidRPr="00811611">
        <w:rPr>
          <w:rFonts w:ascii="Calibri" w:eastAsia="Tahoma" w:hAnsi="Calibri" w:cs="Calibri"/>
          <w:b/>
          <w:color w:val="000000"/>
          <w:sz w:val="25"/>
          <w:szCs w:val="25"/>
        </w:rPr>
        <w:t>TO ALL CONSTITUENT UNIONS/MEMBERS</w:t>
      </w:r>
    </w:p>
    <w:p w14:paraId="7AF5A4C2" w14:textId="77777777" w:rsidR="00BD1B68" w:rsidRPr="00811611" w:rsidRDefault="00BD1B68" w:rsidP="00BD1B68">
      <w:pPr>
        <w:spacing w:line="276" w:lineRule="auto"/>
        <w:rPr>
          <w:rFonts w:ascii="Calibri" w:hAnsi="Calibri" w:cs="Calibri"/>
          <w:sz w:val="25"/>
          <w:szCs w:val="25"/>
        </w:rPr>
      </w:pPr>
      <w:r w:rsidRPr="00811611">
        <w:rPr>
          <w:rFonts w:ascii="Calibri" w:hAnsi="Calibri" w:cs="Calibri"/>
          <w:sz w:val="25"/>
          <w:szCs w:val="25"/>
        </w:rPr>
        <w:t>Dear Comrades,</w:t>
      </w:r>
    </w:p>
    <w:p w14:paraId="3CBE90A7" w14:textId="77777777" w:rsidR="00BD1B68" w:rsidRPr="00811611" w:rsidRDefault="00BD1B68" w:rsidP="00BD1B68">
      <w:pPr>
        <w:spacing w:line="276" w:lineRule="auto"/>
        <w:jc w:val="center"/>
        <w:rPr>
          <w:rFonts w:ascii="Calibri" w:hAnsi="Calibri" w:cs="Calibri"/>
          <w:b/>
          <w:bCs/>
          <w:sz w:val="25"/>
          <w:szCs w:val="25"/>
          <w:u w:val="single"/>
        </w:rPr>
      </w:pPr>
      <w:r w:rsidRPr="00811611">
        <w:rPr>
          <w:rFonts w:ascii="Calibri" w:hAnsi="Calibri" w:cs="Calibri"/>
          <w:b/>
          <w:bCs/>
          <w:sz w:val="25"/>
          <w:szCs w:val="25"/>
          <w:u w:val="single"/>
        </w:rPr>
        <w:t>CONGRATULATIONS - CONTINUE THE STRUGGLE</w:t>
      </w:r>
    </w:p>
    <w:p w14:paraId="658B2581" w14:textId="77777777" w:rsidR="00BD1B68" w:rsidRPr="00811611" w:rsidRDefault="00BD1B68" w:rsidP="00BD1B68">
      <w:pPr>
        <w:spacing w:after="120" w:line="276" w:lineRule="auto"/>
        <w:jc w:val="both"/>
        <w:rPr>
          <w:rFonts w:ascii="Calibri" w:hAnsi="Calibri" w:cs="Calibri"/>
          <w:sz w:val="25"/>
          <w:szCs w:val="25"/>
        </w:rPr>
      </w:pPr>
      <w:r w:rsidRPr="00811611">
        <w:rPr>
          <w:rFonts w:ascii="Calibri" w:hAnsi="Calibri" w:cs="Calibri"/>
          <w:sz w:val="25"/>
          <w:szCs w:val="25"/>
        </w:rPr>
        <w:t>Meeting of the UFBU was held at Kolkata today, in the aftermath of our successful strike on 15th and 16th March, 2021 against the decision of the Government to privatise public sector banks and against the retrograde banking reforms.</w:t>
      </w:r>
    </w:p>
    <w:p w14:paraId="262ABB47" w14:textId="77777777" w:rsidR="00BD1B68" w:rsidRPr="00811611" w:rsidRDefault="00BD1B68" w:rsidP="00BD1B68">
      <w:pPr>
        <w:spacing w:after="120" w:line="276" w:lineRule="auto"/>
        <w:jc w:val="both"/>
        <w:rPr>
          <w:rFonts w:ascii="Calibri" w:hAnsi="Calibri" w:cs="Calibri"/>
          <w:sz w:val="25"/>
          <w:szCs w:val="25"/>
        </w:rPr>
      </w:pPr>
      <w:r w:rsidRPr="00811611">
        <w:rPr>
          <w:rFonts w:ascii="Calibri" w:hAnsi="Calibri" w:cs="Calibri"/>
          <w:b/>
          <w:bCs/>
          <w:sz w:val="25"/>
          <w:szCs w:val="25"/>
        </w:rPr>
        <w:t>Congratulations</w:t>
      </w:r>
      <w:r w:rsidRPr="00811611">
        <w:rPr>
          <w:rFonts w:ascii="Calibri" w:hAnsi="Calibri" w:cs="Calibri"/>
          <w:sz w:val="25"/>
          <w:szCs w:val="25"/>
        </w:rPr>
        <w:t>: The meeting conveyed its congratulations and greetings to all the constituent unions and all our members all over the country for making the strike a massive success with unprecedented and enthusiastic participation of the rank and file.  The meeting was appreciative of the determination exhibited by the employees and officers manifesting their unequivocal objection to the decision to privatise public sector banks.</w:t>
      </w:r>
    </w:p>
    <w:p w14:paraId="505F5E78" w14:textId="77777777" w:rsidR="00BD1B68" w:rsidRPr="00811611" w:rsidRDefault="00BD1B68" w:rsidP="00BD1B68">
      <w:pPr>
        <w:spacing w:after="120" w:line="276" w:lineRule="auto"/>
        <w:jc w:val="both"/>
        <w:rPr>
          <w:rFonts w:ascii="Calibri" w:hAnsi="Calibri" w:cs="Calibri"/>
          <w:sz w:val="25"/>
          <w:szCs w:val="25"/>
        </w:rPr>
      </w:pPr>
      <w:r w:rsidRPr="00811611">
        <w:rPr>
          <w:rFonts w:ascii="Calibri" w:hAnsi="Calibri" w:cs="Calibri"/>
          <w:b/>
          <w:bCs/>
          <w:sz w:val="25"/>
          <w:szCs w:val="25"/>
        </w:rPr>
        <w:lastRenderedPageBreak/>
        <w:t>Special kudos to youngsters</w:t>
      </w:r>
      <w:r w:rsidRPr="00811611">
        <w:rPr>
          <w:rFonts w:ascii="Calibri" w:hAnsi="Calibri" w:cs="Calibri"/>
          <w:sz w:val="25"/>
          <w:szCs w:val="25"/>
        </w:rPr>
        <w:t>: The meeting conveyed its special greetings to the younger generation of employees and officers who turned out in large number in the rallies and demonstrations.</w:t>
      </w:r>
    </w:p>
    <w:p w14:paraId="75B80CF7" w14:textId="77777777" w:rsidR="00BD1B68" w:rsidRPr="00811611" w:rsidRDefault="00BD1B68" w:rsidP="00BD1B68">
      <w:pPr>
        <w:spacing w:after="120" w:line="276" w:lineRule="auto"/>
        <w:jc w:val="both"/>
        <w:rPr>
          <w:rFonts w:ascii="Calibri" w:hAnsi="Calibri" w:cs="Calibri"/>
          <w:sz w:val="25"/>
          <w:szCs w:val="25"/>
        </w:rPr>
      </w:pPr>
      <w:r w:rsidRPr="00811611">
        <w:rPr>
          <w:rFonts w:ascii="Calibri" w:hAnsi="Calibri" w:cs="Calibri"/>
          <w:b/>
          <w:bCs/>
          <w:sz w:val="25"/>
          <w:szCs w:val="25"/>
        </w:rPr>
        <w:t xml:space="preserve">Support from Trade </w:t>
      </w:r>
      <w:proofErr w:type="gramStart"/>
      <w:r w:rsidRPr="00811611">
        <w:rPr>
          <w:rFonts w:ascii="Calibri" w:hAnsi="Calibri" w:cs="Calibri"/>
          <w:b/>
          <w:bCs/>
          <w:sz w:val="25"/>
          <w:szCs w:val="25"/>
        </w:rPr>
        <w:t>Unions</w:t>
      </w:r>
      <w:r w:rsidRPr="00811611">
        <w:rPr>
          <w:rFonts w:ascii="Calibri" w:hAnsi="Calibri" w:cs="Calibri"/>
          <w:sz w:val="25"/>
          <w:szCs w:val="25"/>
        </w:rPr>
        <w:t xml:space="preserve"> :The</w:t>
      </w:r>
      <w:proofErr w:type="gramEnd"/>
      <w:r w:rsidRPr="00811611">
        <w:rPr>
          <w:rFonts w:ascii="Calibri" w:hAnsi="Calibri" w:cs="Calibri"/>
          <w:sz w:val="25"/>
          <w:szCs w:val="25"/>
        </w:rPr>
        <w:t xml:space="preserve"> meeting expressed its thankfulness to all the Central Trade Unions – BMS, INTUC, AITUC, HMS, CITU, AIUTUC, TUCC, AICCTU, SEWA, LPF, UTUC and BKS – for extending their support to our struggle.  Similarly, the meeting was thankful to </w:t>
      </w:r>
      <w:proofErr w:type="spellStart"/>
      <w:r w:rsidRPr="00811611">
        <w:rPr>
          <w:rFonts w:ascii="Calibri" w:hAnsi="Calibri" w:cs="Calibri"/>
          <w:sz w:val="25"/>
          <w:szCs w:val="25"/>
        </w:rPr>
        <w:t>Samyukt</w:t>
      </w:r>
      <w:proofErr w:type="spellEnd"/>
      <w:r w:rsidRPr="00811611">
        <w:rPr>
          <w:rFonts w:ascii="Calibri" w:hAnsi="Calibri" w:cs="Calibri"/>
          <w:sz w:val="25"/>
          <w:szCs w:val="25"/>
        </w:rPr>
        <w:t xml:space="preserve"> Kisan </w:t>
      </w:r>
      <w:proofErr w:type="spellStart"/>
      <w:r w:rsidRPr="00811611">
        <w:rPr>
          <w:rFonts w:ascii="Calibri" w:hAnsi="Calibri" w:cs="Calibri"/>
          <w:sz w:val="25"/>
          <w:szCs w:val="25"/>
        </w:rPr>
        <w:t>Morcha</w:t>
      </w:r>
      <w:proofErr w:type="spellEnd"/>
      <w:r w:rsidRPr="00811611">
        <w:rPr>
          <w:rFonts w:ascii="Calibri" w:hAnsi="Calibri" w:cs="Calibri"/>
          <w:sz w:val="25"/>
          <w:szCs w:val="25"/>
        </w:rPr>
        <w:t xml:space="preserve"> representing 42 farmers’ organisations for their support to the strike of UFBU.  Many sectoral trade unions of employees and officers extended their support to our strike and the meeting conveyed its thanks to all of them. In the insurance sector, in addition to supporting our strike, the employees and officers of GIC and LIC also observed strike on 17</w:t>
      </w:r>
      <w:r w:rsidRPr="00811611">
        <w:rPr>
          <w:rFonts w:ascii="Calibri" w:hAnsi="Calibri" w:cs="Calibri"/>
          <w:sz w:val="25"/>
          <w:szCs w:val="25"/>
          <w:vertAlign w:val="superscript"/>
        </w:rPr>
        <w:t>th</w:t>
      </w:r>
      <w:r w:rsidRPr="00811611">
        <w:rPr>
          <w:rFonts w:ascii="Calibri" w:hAnsi="Calibri" w:cs="Calibri"/>
          <w:sz w:val="25"/>
          <w:szCs w:val="25"/>
        </w:rPr>
        <w:t xml:space="preserve"> and 18</w:t>
      </w:r>
      <w:r w:rsidRPr="00811611">
        <w:rPr>
          <w:rFonts w:ascii="Calibri" w:hAnsi="Calibri" w:cs="Calibri"/>
          <w:sz w:val="25"/>
          <w:szCs w:val="25"/>
          <w:vertAlign w:val="superscript"/>
        </w:rPr>
        <w:t>th</w:t>
      </w:r>
      <w:r w:rsidRPr="00811611">
        <w:rPr>
          <w:rFonts w:ascii="Calibri" w:hAnsi="Calibri" w:cs="Calibri"/>
          <w:sz w:val="25"/>
          <w:szCs w:val="25"/>
        </w:rPr>
        <w:t xml:space="preserve"> March against privatisation of insurance sector respectively.</w:t>
      </w:r>
    </w:p>
    <w:p w14:paraId="30D644BC" w14:textId="77777777" w:rsidR="00BD1B68" w:rsidRPr="00811611" w:rsidRDefault="00BD1B68" w:rsidP="00BD1B68">
      <w:pPr>
        <w:spacing w:after="120" w:line="276" w:lineRule="auto"/>
        <w:jc w:val="both"/>
        <w:rPr>
          <w:rFonts w:ascii="Calibri" w:hAnsi="Calibri" w:cs="Calibri"/>
          <w:sz w:val="25"/>
          <w:szCs w:val="25"/>
        </w:rPr>
      </w:pPr>
      <w:r w:rsidRPr="00811611">
        <w:rPr>
          <w:rFonts w:ascii="Calibri" w:hAnsi="Calibri" w:cs="Calibri"/>
          <w:b/>
          <w:bCs/>
          <w:sz w:val="25"/>
          <w:szCs w:val="25"/>
        </w:rPr>
        <w:t xml:space="preserve">Support from political </w:t>
      </w:r>
      <w:proofErr w:type="gramStart"/>
      <w:r w:rsidRPr="00811611">
        <w:rPr>
          <w:rFonts w:ascii="Calibri" w:hAnsi="Calibri" w:cs="Calibri"/>
          <w:b/>
          <w:bCs/>
          <w:sz w:val="25"/>
          <w:szCs w:val="25"/>
        </w:rPr>
        <w:t>parties</w:t>
      </w:r>
      <w:r w:rsidRPr="00811611">
        <w:rPr>
          <w:rFonts w:ascii="Calibri" w:hAnsi="Calibri" w:cs="Calibri"/>
          <w:sz w:val="25"/>
          <w:szCs w:val="25"/>
        </w:rPr>
        <w:t xml:space="preserve"> :</w:t>
      </w:r>
      <w:proofErr w:type="gramEnd"/>
      <w:r w:rsidRPr="00811611">
        <w:rPr>
          <w:rFonts w:ascii="Calibri" w:hAnsi="Calibri" w:cs="Calibri"/>
          <w:sz w:val="25"/>
          <w:szCs w:val="25"/>
        </w:rPr>
        <w:t xml:space="preserve"> The meeting was thankful to the various political parties – Congress, DMK, AITC, Shiv </w:t>
      </w:r>
      <w:proofErr w:type="spellStart"/>
      <w:r w:rsidRPr="00811611">
        <w:rPr>
          <w:rFonts w:ascii="Calibri" w:hAnsi="Calibri" w:cs="Calibri"/>
          <w:sz w:val="25"/>
          <w:szCs w:val="25"/>
        </w:rPr>
        <w:t>Sena</w:t>
      </w:r>
      <w:proofErr w:type="spellEnd"/>
      <w:r w:rsidRPr="00811611">
        <w:rPr>
          <w:rFonts w:ascii="Calibri" w:hAnsi="Calibri" w:cs="Calibri"/>
          <w:sz w:val="25"/>
          <w:szCs w:val="25"/>
        </w:rPr>
        <w:t>, NCP, YSRC, TRS, TDP, AAP,SP, RJD, NCP, CPI, CPI-M, CPI-ML-L, VCK, and others for their support to our struggle.  Many of their MPs also took up the issue in the Parliament on 15</w:t>
      </w:r>
      <w:r w:rsidRPr="00811611">
        <w:rPr>
          <w:rFonts w:ascii="Calibri" w:hAnsi="Calibri" w:cs="Calibri"/>
          <w:sz w:val="25"/>
          <w:szCs w:val="25"/>
          <w:vertAlign w:val="superscript"/>
        </w:rPr>
        <w:t>th</w:t>
      </w:r>
      <w:r w:rsidRPr="00811611">
        <w:rPr>
          <w:rFonts w:ascii="Calibri" w:hAnsi="Calibri" w:cs="Calibri"/>
          <w:sz w:val="25"/>
          <w:szCs w:val="25"/>
        </w:rPr>
        <w:t xml:space="preserve"> and 16</w:t>
      </w:r>
      <w:r w:rsidRPr="00811611">
        <w:rPr>
          <w:rFonts w:ascii="Calibri" w:hAnsi="Calibri" w:cs="Calibri"/>
          <w:sz w:val="25"/>
          <w:szCs w:val="25"/>
          <w:vertAlign w:val="superscript"/>
        </w:rPr>
        <w:t>th</w:t>
      </w:r>
      <w:r w:rsidRPr="00811611">
        <w:rPr>
          <w:rFonts w:ascii="Calibri" w:hAnsi="Calibri" w:cs="Calibri"/>
          <w:sz w:val="25"/>
          <w:szCs w:val="25"/>
        </w:rPr>
        <w:t>and also addressing letters to the Government to reconsider the decision to privatise the Banks.</w:t>
      </w:r>
    </w:p>
    <w:p w14:paraId="2717B471" w14:textId="77777777" w:rsidR="00BD1B68" w:rsidRPr="00811611" w:rsidRDefault="00BD1B68" w:rsidP="00BD1B68">
      <w:pPr>
        <w:spacing w:after="120" w:line="276" w:lineRule="auto"/>
        <w:jc w:val="both"/>
        <w:rPr>
          <w:rFonts w:ascii="Calibri" w:hAnsi="Calibri" w:cs="Calibri"/>
          <w:sz w:val="25"/>
          <w:szCs w:val="25"/>
        </w:rPr>
      </w:pPr>
      <w:r w:rsidRPr="00811611">
        <w:rPr>
          <w:rFonts w:ascii="Calibri" w:hAnsi="Calibri" w:cs="Calibri"/>
          <w:b/>
          <w:bCs/>
          <w:sz w:val="25"/>
          <w:szCs w:val="25"/>
        </w:rPr>
        <w:t>Successful Mass Petition and Twitter Campaign</w:t>
      </w:r>
      <w:r w:rsidRPr="00811611">
        <w:rPr>
          <w:rFonts w:ascii="Calibri" w:hAnsi="Calibri" w:cs="Calibri"/>
          <w:sz w:val="25"/>
          <w:szCs w:val="25"/>
        </w:rPr>
        <w:t>: The meeting noted that our online Mass Petition campaign was endorsed by more than one lakh people and our twitter campaign was supported by more than 2,20,000 people including tweets by many political leaders and eminent public personalities. It was notable that our Hashtag “</w:t>
      </w:r>
      <w:r w:rsidRPr="00811611">
        <w:rPr>
          <w:rFonts w:ascii="Calibri" w:hAnsi="Calibri" w:cs="Calibri"/>
          <w:b/>
          <w:sz w:val="25"/>
          <w:szCs w:val="25"/>
        </w:rPr>
        <w:t>BANK BACHAO DESH BACHAO</w:t>
      </w:r>
      <w:r w:rsidRPr="00811611">
        <w:rPr>
          <w:rFonts w:ascii="Calibri" w:hAnsi="Calibri" w:cs="Calibri"/>
          <w:sz w:val="25"/>
          <w:szCs w:val="25"/>
        </w:rPr>
        <w:t>” was trending at No.1 and made a mark on that day.</w:t>
      </w:r>
    </w:p>
    <w:p w14:paraId="53722C37" w14:textId="77777777" w:rsidR="00BD1B68" w:rsidRPr="00811611" w:rsidRDefault="00BD1B68" w:rsidP="00BD1B68">
      <w:pPr>
        <w:spacing w:after="120" w:line="276" w:lineRule="auto"/>
        <w:jc w:val="both"/>
        <w:rPr>
          <w:rFonts w:ascii="Calibri" w:hAnsi="Calibri" w:cs="Calibri"/>
          <w:sz w:val="25"/>
          <w:szCs w:val="25"/>
        </w:rPr>
      </w:pPr>
      <w:r w:rsidRPr="00811611">
        <w:rPr>
          <w:rFonts w:ascii="Calibri" w:hAnsi="Calibri" w:cs="Calibri"/>
          <w:b/>
          <w:bCs/>
          <w:sz w:val="25"/>
          <w:szCs w:val="25"/>
        </w:rPr>
        <w:t>Government’s attitude</w:t>
      </w:r>
      <w:r w:rsidRPr="00811611">
        <w:rPr>
          <w:rFonts w:ascii="Calibri" w:hAnsi="Calibri" w:cs="Calibri"/>
          <w:sz w:val="25"/>
          <w:szCs w:val="25"/>
        </w:rPr>
        <w:t>: The meeting noted that despite our very successful strike, the Government’s attitude was disappointing.  On the other hand, during the press briefing, Finance Minister reiterated the Government’s stand to privatise the Banks.  The Finance Minister also clarified in a reply to a question in the Parliament that after necessary recommendations are received from NITI Aayog, the matter would be considered by the Alternative Mechanism and after that the Government would take a final decision.</w:t>
      </w:r>
    </w:p>
    <w:p w14:paraId="5E1719AA" w14:textId="77777777" w:rsidR="00BD1B68" w:rsidRPr="00811611" w:rsidRDefault="00BD1B68" w:rsidP="00BD1B68">
      <w:pPr>
        <w:spacing w:after="120" w:line="276" w:lineRule="auto"/>
        <w:jc w:val="both"/>
        <w:rPr>
          <w:rFonts w:ascii="Calibri" w:hAnsi="Calibri" w:cs="Calibri"/>
          <w:strike/>
          <w:sz w:val="25"/>
          <w:szCs w:val="25"/>
        </w:rPr>
      </w:pPr>
      <w:r w:rsidRPr="00811611">
        <w:rPr>
          <w:rFonts w:ascii="Calibri" w:hAnsi="Calibri" w:cs="Calibri"/>
          <w:sz w:val="25"/>
          <w:szCs w:val="25"/>
        </w:rPr>
        <w:t xml:space="preserve">Hence, the meeting came to the conclusion that our campaign and struggle has to be further carried forward and intensified.  However, the meeting noted that so </w:t>
      </w:r>
      <w:proofErr w:type="gramStart"/>
      <w:r w:rsidRPr="00811611">
        <w:rPr>
          <w:rFonts w:ascii="Calibri" w:hAnsi="Calibri" w:cs="Calibri"/>
          <w:sz w:val="25"/>
          <w:szCs w:val="25"/>
        </w:rPr>
        <w:t>far</w:t>
      </w:r>
      <w:proofErr w:type="gramEnd"/>
      <w:r w:rsidRPr="00811611">
        <w:rPr>
          <w:rFonts w:ascii="Calibri" w:hAnsi="Calibri" w:cs="Calibri"/>
          <w:sz w:val="25"/>
          <w:szCs w:val="25"/>
        </w:rPr>
        <w:t xml:space="preserve"> the Government has not come out with any specific Bill in the current Budget Session of the Parliament to amend the existing Banking Laws to facilitate privatisation of Banks.</w:t>
      </w:r>
    </w:p>
    <w:p w14:paraId="374066E0" w14:textId="77777777" w:rsidR="00BD1B68" w:rsidRPr="00811611" w:rsidRDefault="00BD1B68" w:rsidP="00BD1B68">
      <w:pPr>
        <w:spacing w:after="120" w:line="276" w:lineRule="auto"/>
        <w:jc w:val="both"/>
        <w:rPr>
          <w:rFonts w:ascii="Calibri" w:hAnsi="Calibri" w:cs="Calibri"/>
          <w:sz w:val="25"/>
          <w:szCs w:val="25"/>
        </w:rPr>
      </w:pPr>
      <w:r w:rsidRPr="00811611">
        <w:rPr>
          <w:rFonts w:ascii="Calibri" w:hAnsi="Calibri" w:cs="Calibri"/>
          <w:b/>
          <w:bCs/>
          <w:sz w:val="25"/>
          <w:szCs w:val="25"/>
        </w:rPr>
        <w:t xml:space="preserve">Get ready for more campaigns and </w:t>
      </w:r>
      <w:proofErr w:type="spellStart"/>
      <w:proofErr w:type="gramStart"/>
      <w:r w:rsidRPr="00811611">
        <w:rPr>
          <w:rFonts w:ascii="Calibri" w:hAnsi="Calibri" w:cs="Calibri"/>
          <w:b/>
          <w:bCs/>
          <w:sz w:val="25"/>
          <w:szCs w:val="25"/>
        </w:rPr>
        <w:t>struggles</w:t>
      </w:r>
      <w:r w:rsidRPr="00811611">
        <w:rPr>
          <w:rFonts w:ascii="Calibri" w:hAnsi="Calibri" w:cs="Calibri"/>
          <w:sz w:val="25"/>
          <w:szCs w:val="25"/>
        </w:rPr>
        <w:t>:In</w:t>
      </w:r>
      <w:proofErr w:type="spellEnd"/>
      <w:proofErr w:type="gramEnd"/>
      <w:r w:rsidRPr="00811611">
        <w:rPr>
          <w:rFonts w:ascii="Calibri" w:hAnsi="Calibri" w:cs="Calibri"/>
          <w:sz w:val="25"/>
          <w:szCs w:val="25"/>
        </w:rPr>
        <w:t xml:space="preserve"> view of this, after discussions, it was felt that we must intensify our campaign amongst the people, particularly the beneficiaries and other sections of the people. To enable and to solicit the support of the people, it was decided to undertake a mass campaign of collection of supportive signatures in the petition to Prime Minister.</w:t>
      </w:r>
    </w:p>
    <w:p w14:paraId="3CB76A3B" w14:textId="77777777" w:rsidR="00BD1B68" w:rsidRPr="00811611" w:rsidRDefault="00BD1B68" w:rsidP="00BD1B68">
      <w:pPr>
        <w:spacing w:after="120" w:line="276" w:lineRule="auto"/>
        <w:jc w:val="both"/>
        <w:rPr>
          <w:rFonts w:ascii="Calibri" w:hAnsi="Calibri" w:cs="Calibri"/>
          <w:sz w:val="25"/>
          <w:szCs w:val="25"/>
        </w:rPr>
      </w:pPr>
      <w:r w:rsidRPr="00811611">
        <w:rPr>
          <w:rFonts w:ascii="Calibri" w:hAnsi="Calibri" w:cs="Calibri"/>
          <w:sz w:val="25"/>
          <w:szCs w:val="25"/>
        </w:rPr>
        <w:t>It was also decided to undertake further preparatory programmes to involve the employees and officers to go for intermittent strikes, prolonged strikes and also indefinite strike.</w:t>
      </w:r>
    </w:p>
    <w:p w14:paraId="63731E84" w14:textId="77777777" w:rsidR="00BD1B68" w:rsidRPr="00811611" w:rsidRDefault="00BD1B68" w:rsidP="00BD1B68">
      <w:pPr>
        <w:spacing w:after="120" w:line="276" w:lineRule="auto"/>
        <w:jc w:val="both"/>
        <w:rPr>
          <w:rFonts w:ascii="Calibri" w:hAnsi="Calibri" w:cs="Calibri"/>
          <w:sz w:val="25"/>
          <w:szCs w:val="25"/>
        </w:rPr>
      </w:pPr>
    </w:p>
    <w:p w14:paraId="526699ED" w14:textId="77777777" w:rsidR="00BD1B68" w:rsidRPr="00811611" w:rsidRDefault="00BD1B68" w:rsidP="00BD1B68">
      <w:pPr>
        <w:spacing w:after="120" w:line="276" w:lineRule="auto"/>
        <w:jc w:val="both"/>
        <w:rPr>
          <w:rFonts w:ascii="Calibri" w:hAnsi="Calibri" w:cs="Calibri"/>
          <w:b/>
          <w:bCs/>
          <w:sz w:val="25"/>
          <w:szCs w:val="25"/>
        </w:rPr>
      </w:pPr>
      <w:r w:rsidRPr="00811611">
        <w:rPr>
          <w:rFonts w:ascii="Calibri" w:hAnsi="Calibri" w:cs="Calibri"/>
          <w:b/>
          <w:bCs/>
          <w:sz w:val="25"/>
          <w:szCs w:val="25"/>
        </w:rPr>
        <w:t>Keeping these in view, the following programmes have been decided upon:</w:t>
      </w:r>
    </w:p>
    <w:p w14:paraId="452BE91F" w14:textId="77777777" w:rsidR="00BD1B68" w:rsidRPr="00811611" w:rsidRDefault="00BD1B68" w:rsidP="00BD1B68">
      <w:pPr>
        <w:spacing w:after="120" w:line="276" w:lineRule="auto"/>
        <w:jc w:val="both"/>
        <w:rPr>
          <w:rFonts w:ascii="Calibri" w:hAnsi="Calibri" w:cs="Calibri"/>
          <w:b/>
          <w:bCs/>
          <w:sz w:val="25"/>
          <w:szCs w:val="25"/>
        </w:rPr>
      </w:pPr>
    </w:p>
    <w:p w14:paraId="409B23CD" w14:textId="77777777" w:rsidR="00BD1B68" w:rsidRPr="00811611" w:rsidRDefault="00BD1B68" w:rsidP="00BD1B68">
      <w:pPr>
        <w:numPr>
          <w:ilvl w:val="0"/>
          <w:numId w:val="14"/>
        </w:numPr>
        <w:spacing w:after="120" w:line="276" w:lineRule="auto"/>
        <w:jc w:val="both"/>
        <w:rPr>
          <w:rFonts w:ascii="Calibri" w:hAnsi="Calibri" w:cs="Calibri"/>
          <w:b/>
          <w:bCs/>
          <w:sz w:val="25"/>
          <w:szCs w:val="25"/>
        </w:rPr>
      </w:pPr>
      <w:r w:rsidRPr="00811611">
        <w:rPr>
          <w:rFonts w:ascii="Calibri" w:hAnsi="Calibri" w:cs="Calibri"/>
          <w:b/>
          <w:bCs/>
          <w:sz w:val="25"/>
          <w:szCs w:val="25"/>
        </w:rPr>
        <w:t>Collection of 5 crore signatures from the people in the Petition to Prime Minister with a copy to the Hon’ble Speaker during April, May, June, 2021.</w:t>
      </w:r>
    </w:p>
    <w:p w14:paraId="1AB94BA3" w14:textId="77777777" w:rsidR="00BD1B68" w:rsidRPr="00811611" w:rsidRDefault="00BD1B68" w:rsidP="00BD1B68">
      <w:pPr>
        <w:numPr>
          <w:ilvl w:val="0"/>
          <w:numId w:val="14"/>
        </w:numPr>
        <w:spacing w:after="120" w:line="276" w:lineRule="auto"/>
        <w:jc w:val="both"/>
        <w:rPr>
          <w:rFonts w:ascii="Calibri" w:hAnsi="Calibri" w:cs="Calibri"/>
          <w:b/>
          <w:bCs/>
          <w:sz w:val="25"/>
          <w:szCs w:val="25"/>
        </w:rPr>
      </w:pPr>
      <w:r w:rsidRPr="00811611">
        <w:rPr>
          <w:rFonts w:ascii="Calibri" w:hAnsi="Calibri" w:cs="Calibri"/>
          <w:b/>
          <w:bCs/>
          <w:sz w:val="25"/>
          <w:szCs w:val="25"/>
        </w:rPr>
        <w:t>Organisational meetings at all levels during April, 2021 to ensure total membership contact.</w:t>
      </w:r>
    </w:p>
    <w:p w14:paraId="51976FB9" w14:textId="77777777" w:rsidR="00BD1B68" w:rsidRPr="00811611" w:rsidRDefault="00BD1B68" w:rsidP="00BD1B68">
      <w:pPr>
        <w:numPr>
          <w:ilvl w:val="0"/>
          <w:numId w:val="14"/>
        </w:numPr>
        <w:spacing w:after="120" w:line="276" w:lineRule="auto"/>
        <w:jc w:val="both"/>
        <w:rPr>
          <w:rFonts w:ascii="Calibri" w:hAnsi="Calibri" w:cs="Calibri"/>
          <w:b/>
          <w:bCs/>
          <w:sz w:val="25"/>
          <w:szCs w:val="25"/>
        </w:rPr>
      </w:pPr>
      <w:r w:rsidRPr="00811611">
        <w:rPr>
          <w:rFonts w:ascii="Calibri" w:hAnsi="Calibri" w:cs="Calibri"/>
          <w:b/>
          <w:bCs/>
          <w:sz w:val="25"/>
          <w:szCs w:val="25"/>
        </w:rPr>
        <w:t xml:space="preserve">Mass Rallies, </w:t>
      </w:r>
      <w:proofErr w:type="spellStart"/>
      <w:r w:rsidRPr="00811611">
        <w:rPr>
          <w:rFonts w:ascii="Calibri" w:hAnsi="Calibri" w:cs="Calibri"/>
          <w:b/>
          <w:bCs/>
          <w:sz w:val="25"/>
          <w:szCs w:val="25"/>
        </w:rPr>
        <w:t>Dharnas</w:t>
      </w:r>
      <w:proofErr w:type="spellEnd"/>
      <w:r w:rsidRPr="00811611">
        <w:rPr>
          <w:rFonts w:ascii="Calibri" w:hAnsi="Calibri" w:cs="Calibri"/>
          <w:b/>
          <w:bCs/>
          <w:sz w:val="25"/>
          <w:szCs w:val="25"/>
        </w:rPr>
        <w:t>, Seminars, Workshops, etc. in all the States in April, May and June, 2021(to be decided in respective States according to local convenience)</w:t>
      </w:r>
    </w:p>
    <w:p w14:paraId="39A5FF4C" w14:textId="77777777" w:rsidR="00BD1B68" w:rsidRPr="00811611" w:rsidRDefault="00BD1B68" w:rsidP="00BD1B68">
      <w:pPr>
        <w:numPr>
          <w:ilvl w:val="0"/>
          <w:numId w:val="14"/>
        </w:numPr>
        <w:spacing w:after="120" w:line="276" w:lineRule="auto"/>
        <w:jc w:val="both"/>
        <w:rPr>
          <w:rFonts w:ascii="Calibri" w:hAnsi="Calibri" w:cs="Calibri"/>
          <w:b/>
          <w:bCs/>
          <w:sz w:val="25"/>
          <w:szCs w:val="25"/>
        </w:rPr>
      </w:pPr>
      <w:r w:rsidRPr="00811611">
        <w:rPr>
          <w:rFonts w:ascii="Calibri" w:hAnsi="Calibri" w:cs="Calibri"/>
          <w:b/>
          <w:bCs/>
          <w:sz w:val="25"/>
          <w:szCs w:val="25"/>
        </w:rPr>
        <w:t>Nationwide Strikes, intermittent strikes, prolonged strikes as may be warranted looking to developments (Dates to be announced later).</w:t>
      </w:r>
    </w:p>
    <w:p w14:paraId="303FE073" w14:textId="77777777" w:rsidR="00BD1B68" w:rsidRPr="00811611" w:rsidRDefault="00BD1B68" w:rsidP="00BD1B68">
      <w:pPr>
        <w:numPr>
          <w:ilvl w:val="0"/>
          <w:numId w:val="14"/>
        </w:numPr>
        <w:spacing w:after="120" w:line="276" w:lineRule="auto"/>
        <w:jc w:val="both"/>
        <w:rPr>
          <w:rFonts w:ascii="Calibri" w:hAnsi="Calibri" w:cs="Calibri"/>
          <w:b/>
          <w:bCs/>
          <w:sz w:val="25"/>
          <w:szCs w:val="25"/>
        </w:rPr>
      </w:pPr>
      <w:r w:rsidRPr="00811611">
        <w:rPr>
          <w:rFonts w:ascii="Calibri" w:hAnsi="Calibri" w:cs="Calibri"/>
          <w:b/>
          <w:bCs/>
          <w:sz w:val="25"/>
          <w:szCs w:val="25"/>
        </w:rPr>
        <w:lastRenderedPageBreak/>
        <w:t xml:space="preserve">Strike </w:t>
      </w:r>
      <w:proofErr w:type="gramStart"/>
      <w:r w:rsidRPr="00811611">
        <w:rPr>
          <w:rFonts w:ascii="Calibri" w:hAnsi="Calibri" w:cs="Calibri"/>
          <w:b/>
          <w:bCs/>
          <w:sz w:val="25"/>
          <w:szCs w:val="25"/>
        </w:rPr>
        <w:t>call</w:t>
      </w:r>
      <w:proofErr w:type="gramEnd"/>
      <w:r w:rsidRPr="00811611">
        <w:rPr>
          <w:rFonts w:ascii="Calibri" w:hAnsi="Calibri" w:cs="Calibri"/>
          <w:b/>
          <w:bCs/>
          <w:sz w:val="25"/>
          <w:szCs w:val="25"/>
        </w:rPr>
        <w:t xml:space="preserve"> at short notice, if Government announces any decision on privatisation of banks.</w:t>
      </w:r>
    </w:p>
    <w:p w14:paraId="1D926D74" w14:textId="77777777" w:rsidR="00BD1B68" w:rsidRPr="00811611" w:rsidRDefault="00BD1B68" w:rsidP="00BD1B68">
      <w:pPr>
        <w:spacing w:after="120" w:line="276" w:lineRule="auto"/>
        <w:jc w:val="both"/>
        <w:rPr>
          <w:rFonts w:ascii="Calibri" w:hAnsi="Calibri" w:cs="Calibri"/>
          <w:sz w:val="25"/>
          <w:szCs w:val="25"/>
        </w:rPr>
      </w:pPr>
      <w:r w:rsidRPr="00811611">
        <w:rPr>
          <w:rFonts w:ascii="Calibri" w:hAnsi="Calibri" w:cs="Calibri"/>
          <w:sz w:val="25"/>
          <w:szCs w:val="25"/>
        </w:rPr>
        <w:t>Details of campaign programmes to be undertaken in the next two months will be given in the next circular.</w:t>
      </w:r>
    </w:p>
    <w:p w14:paraId="157DAE2B" w14:textId="77777777" w:rsidR="00BD1B68" w:rsidRPr="00811611" w:rsidRDefault="00BD1B68" w:rsidP="00BD1B68">
      <w:pPr>
        <w:spacing w:after="120" w:line="276" w:lineRule="auto"/>
        <w:jc w:val="both"/>
        <w:rPr>
          <w:rFonts w:ascii="Calibri" w:hAnsi="Calibri" w:cs="Calibri"/>
          <w:color w:val="000000"/>
          <w:sz w:val="25"/>
          <w:szCs w:val="25"/>
        </w:rPr>
      </w:pPr>
      <w:r w:rsidRPr="00811611">
        <w:rPr>
          <w:rFonts w:ascii="Calibri" w:hAnsi="Calibri" w:cs="Calibri"/>
          <w:sz w:val="25"/>
          <w:szCs w:val="25"/>
        </w:rPr>
        <w:t>Comrades, as every one of us will understand and appreciate, we are facing the challenge on account of the Government’s announcement to privatise public sector Banks.  We are opposed to privatisation of Banks and are convinced that privatisation is not the solution to the problems faced by the Banks. It is imperative that we should prepare ourselves for a prolonged and sustained struggle and also elicit support from the people.  We call upon all our unions and members to prepare accordingly to make our struggle a successful one.</w:t>
      </w:r>
    </w:p>
    <w:p w14:paraId="118F75D9" w14:textId="77777777" w:rsidR="00BD1B68" w:rsidRPr="00811611" w:rsidRDefault="00BD1B68" w:rsidP="00BD1B68">
      <w:pPr>
        <w:spacing w:after="120" w:line="276" w:lineRule="auto"/>
        <w:jc w:val="both"/>
        <w:rPr>
          <w:rFonts w:ascii="Calibri" w:hAnsi="Calibri" w:cs="Calibri"/>
          <w:color w:val="000000"/>
          <w:sz w:val="25"/>
          <w:szCs w:val="25"/>
        </w:rPr>
      </w:pPr>
      <w:r w:rsidRPr="00811611">
        <w:rPr>
          <w:rFonts w:ascii="Calibri" w:hAnsi="Calibri" w:cs="Calibri"/>
          <w:color w:val="000000"/>
          <w:sz w:val="25"/>
          <w:szCs w:val="25"/>
        </w:rPr>
        <w:t>With greetings,</w:t>
      </w:r>
    </w:p>
    <w:p w14:paraId="47A8D196" w14:textId="77777777" w:rsidR="00BD1B68" w:rsidRPr="00811611" w:rsidRDefault="00BD1B68" w:rsidP="00BD1B68">
      <w:pPr>
        <w:pStyle w:val="Normal1"/>
        <w:spacing w:after="0"/>
        <w:ind w:left="-360" w:right="-693"/>
        <w:jc w:val="both"/>
        <w:rPr>
          <w:color w:val="000000"/>
          <w:sz w:val="25"/>
          <w:szCs w:val="25"/>
        </w:rPr>
      </w:pPr>
      <w:r w:rsidRPr="00811611">
        <w:rPr>
          <w:bCs/>
          <w:color w:val="000000"/>
          <w:sz w:val="25"/>
          <w:szCs w:val="25"/>
        </w:rPr>
        <w:tab/>
      </w:r>
      <w:r w:rsidRPr="00811611">
        <w:rPr>
          <w:bCs/>
          <w:color w:val="000000"/>
          <w:sz w:val="25"/>
          <w:szCs w:val="25"/>
        </w:rPr>
        <w:tab/>
      </w:r>
      <w:r w:rsidRPr="00811611">
        <w:rPr>
          <w:bCs/>
          <w:color w:val="000000"/>
          <w:sz w:val="25"/>
          <w:szCs w:val="25"/>
        </w:rPr>
        <w:tab/>
      </w:r>
      <w:r w:rsidRPr="00811611">
        <w:rPr>
          <w:bCs/>
          <w:color w:val="000000"/>
          <w:sz w:val="25"/>
          <w:szCs w:val="25"/>
        </w:rPr>
        <w:tab/>
      </w:r>
      <w:r w:rsidRPr="00811611">
        <w:rPr>
          <w:bCs/>
          <w:color w:val="000000"/>
          <w:sz w:val="25"/>
          <w:szCs w:val="25"/>
        </w:rPr>
        <w:tab/>
      </w:r>
      <w:r w:rsidRPr="00811611">
        <w:rPr>
          <w:bCs/>
          <w:color w:val="000000"/>
          <w:sz w:val="25"/>
          <w:szCs w:val="25"/>
        </w:rPr>
        <w:tab/>
      </w:r>
      <w:r w:rsidRPr="00811611">
        <w:rPr>
          <w:bCs/>
          <w:color w:val="000000"/>
          <w:sz w:val="25"/>
          <w:szCs w:val="25"/>
        </w:rPr>
        <w:tab/>
      </w:r>
      <w:r w:rsidRPr="00811611">
        <w:rPr>
          <w:bCs/>
          <w:color w:val="000000"/>
          <w:sz w:val="25"/>
          <w:szCs w:val="25"/>
        </w:rPr>
        <w:tab/>
      </w:r>
      <w:r w:rsidRPr="00811611">
        <w:rPr>
          <w:bCs/>
          <w:color w:val="000000"/>
          <w:sz w:val="25"/>
          <w:szCs w:val="25"/>
        </w:rPr>
        <w:tab/>
        <w:t xml:space="preserve">  Y</w:t>
      </w:r>
      <w:r w:rsidRPr="00811611">
        <w:rPr>
          <w:color w:val="000000"/>
          <w:sz w:val="25"/>
          <w:szCs w:val="25"/>
        </w:rPr>
        <w:t>ours comradely,</w:t>
      </w:r>
    </w:p>
    <w:p w14:paraId="327D3378" w14:textId="77777777" w:rsidR="00BD1B68" w:rsidRPr="00811611" w:rsidRDefault="00BD1B68" w:rsidP="00BD1B68">
      <w:pPr>
        <w:spacing w:line="276" w:lineRule="auto"/>
        <w:ind w:left="-360" w:right="-693"/>
        <w:jc w:val="both"/>
        <w:rPr>
          <w:rFonts w:ascii="Calibri" w:hAnsi="Calibri" w:cs="Calibri"/>
          <w:sz w:val="25"/>
          <w:szCs w:val="25"/>
        </w:rPr>
      </w:pPr>
      <w:r w:rsidRPr="00811611">
        <w:rPr>
          <w:rFonts w:ascii="Calibri" w:hAnsi="Calibri" w:cs="Calibri"/>
          <w:sz w:val="25"/>
          <w:szCs w:val="25"/>
        </w:rPr>
        <w:tab/>
      </w:r>
      <w:r w:rsidRPr="00811611">
        <w:rPr>
          <w:rFonts w:ascii="Calibri" w:hAnsi="Calibri" w:cs="Calibri"/>
          <w:sz w:val="25"/>
          <w:szCs w:val="25"/>
        </w:rPr>
        <w:tab/>
      </w:r>
      <w:r w:rsidRPr="00811611">
        <w:rPr>
          <w:rFonts w:ascii="Calibri" w:hAnsi="Calibri" w:cs="Calibri"/>
          <w:sz w:val="25"/>
          <w:szCs w:val="25"/>
        </w:rPr>
        <w:tab/>
      </w:r>
      <w:r w:rsidRPr="00811611">
        <w:rPr>
          <w:rFonts w:ascii="Calibri" w:hAnsi="Calibri" w:cs="Calibri"/>
          <w:sz w:val="25"/>
          <w:szCs w:val="25"/>
        </w:rPr>
        <w:tab/>
      </w:r>
      <w:r w:rsidRPr="00811611">
        <w:rPr>
          <w:rFonts w:ascii="Calibri" w:hAnsi="Calibri" w:cs="Calibri"/>
          <w:sz w:val="25"/>
          <w:szCs w:val="25"/>
        </w:rPr>
        <w:tab/>
      </w:r>
      <w:r w:rsidRPr="00811611">
        <w:rPr>
          <w:rFonts w:ascii="Calibri" w:hAnsi="Calibri" w:cs="Calibri"/>
          <w:sz w:val="25"/>
          <w:szCs w:val="25"/>
        </w:rPr>
        <w:tab/>
      </w:r>
      <w:r w:rsidRPr="00811611">
        <w:rPr>
          <w:rFonts w:ascii="Calibri" w:hAnsi="Calibri" w:cs="Calibri"/>
          <w:sz w:val="25"/>
          <w:szCs w:val="25"/>
        </w:rPr>
        <w:tab/>
      </w:r>
      <w:r w:rsidRPr="00811611">
        <w:rPr>
          <w:rFonts w:ascii="Calibri" w:hAnsi="Calibri" w:cs="Calibri"/>
          <w:sz w:val="25"/>
          <w:szCs w:val="25"/>
        </w:rPr>
        <w:tab/>
      </w:r>
      <w:r w:rsidRPr="00811611">
        <w:rPr>
          <w:rFonts w:ascii="Calibri" w:hAnsi="Calibri" w:cs="Calibri"/>
          <w:sz w:val="25"/>
          <w:szCs w:val="25"/>
        </w:rPr>
        <w:tab/>
        <w:t xml:space="preserve">              Sd/-</w:t>
      </w:r>
    </w:p>
    <w:p w14:paraId="082C637B" w14:textId="77777777" w:rsidR="00BD1B68" w:rsidRPr="00811611" w:rsidRDefault="00BD1B68" w:rsidP="00BD1B68">
      <w:pPr>
        <w:spacing w:line="276" w:lineRule="auto"/>
        <w:ind w:left="-360" w:right="-693" w:firstLine="720"/>
        <w:jc w:val="both"/>
        <w:rPr>
          <w:rFonts w:ascii="Calibri" w:hAnsi="Calibri" w:cs="Calibri"/>
          <w:b/>
          <w:sz w:val="25"/>
          <w:szCs w:val="25"/>
          <w:lang w:bidi="hi-IN"/>
        </w:rPr>
      </w:pPr>
      <w:r w:rsidRPr="00811611">
        <w:rPr>
          <w:rFonts w:ascii="Calibri" w:hAnsi="Calibri" w:cs="Calibri"/>
          <w:b/>
          <w:sz w:val="25"/>
          <w:szCs w:val="25"/>
          <w:lang w:bidi="hi-IN"/>
        </w:rPr>
        <w:tab/>
      </w:r>
      <w:r w:rsidRPr="00811611">
        <w:rPr>
          <w:rFonts w:ascii="Calibri" w:hAnsi="Calibri" w:cs="Calibri"/>
          <w:b/>
          <w:sz w:val="25"/>
          <w:szCs w:val="25"/>
          <w:lang w:bidi="hi-IN"/>
        </w:rPr>
        <w:tab/>
      </w:r>
      <w:r w:rsidRPr="00811611">
        <w:rPr>
          <w:rFonts w:ascii="Calibri" w:hAnsi="Calibri" w:cs="Calibri"/>
          <w:b/>
          <w:sz w:val="25"/>
          <w:szCs w:val="25"/>
          <w:lang w:bidi="hi-IN"/>
        </w:rPr>
        <w:tab/>
      </w:r>
      <w:r w:rsidRPr="00811611">
        <w:rPr>
          <w:rFonts w:ascii="Calibri" w:hAnsi="Calibri" w:cs="Calibri"/>
          <w:b/>
          <w:sz w:val="25"/>
          <w:szCs w:val="25"/>
          <w:lang w:bidi="hi-IN"/>
        </w:rPr>
        <w:tab/>
      </w:r>
      <w:r w:rsidRPr="00811611">
        <w:rPr>
          <w:rFonts w:ascii="Calibri" w:hAnsi="Calibri" w:cs="Calibri"/>
          <w:b/>
          <w:sz w:val="25"/>
          <w:szCs w:val="25"/>
          <w:lang w:bidi="hi-IN"/>
        </w:rPr>
        <w:tab/>
      </w:r>
      <w:r w:rsidRPr="00811611">
        <w:rPr>
          <w:rFonts w:ascii="Calibri" w:hAnsi="Calibri" w:cs="Calibri"/>
          <w:b/>
          <w:sz w:val="25"/>
          <w:szCs w:val="25"/>
          <w:lang w:bidi="hi-IN"/>
        </w:rPr>
        <w:tab/>
      </w:r>
      <w:r w:rsidRPr="00811611">
        <w:rPr>
          <w:rFonts w:ascii="Calibri" w:hAnsi="Calibri" w:cs="Calibri"/>
          <w:b/>
          <w:sz w:val="25"/>
          <w:szCs w:val="25"/>
          <w:lang w:bidi="hi-IN"/>
        </w:rPr>
        <w:tab/>
      </w:r>
      <w:r w:rsidRPr="00811611">
        <w:rPr>
          <w:rFonts w:ascii="Calibri" w:hAnsi="Calibri" w:cs="Calibri"/>
          <w:b/>
          <w:sz w:val="25"/>
          <w:szCs w:val="25"/>
          <w:lang w:bidi="hi-IN"/>
        </w:rPr>
        <w:tab/>
        <w:t>SANJEEV K. BANDLISH</w:t>
      </w:r>
    </w:p>
    <w:p w14:paraId="29F113D7" w14:textId="77777777" w:rsidR="00BD1B68" w:rsidRPr="00811611" w:rsidRDefault="00BD1B68" w:rsidP="00BD1B68">
      <w:pPr>
        <w:spacing w:line="276" w:lineRule="auto"/>
        <w:ind w:left="-360" w:right="-693"/>
        <w:jc w:val="both"/>
        <w:rPr>
          <w:rFonts w:ascii="Calibri" w:hAnsi="Calibri" w:cs="Calibri"/>
          <w:b/>
          <w:sz w:val="25"/>
          <w:szCs w:val="25"/>
          <w:lang w:bidi="hi-IN"/>
        </w:rPr>
      </w:pPr>
      <w:r w:rsidRPr="00811611">
        <w:rPr>
          <w:rFonts w:ascii="Calibri" w:hAnsi="Calibri" w:cs="Calibri"/>
          <w:b/>
          <w:sz w:val="25"/>
          <w:szCs w:val="25"/>
          <w:lang w:bidi="hi-IN"/>
        </w:rPr>
        <w:tab/>
      </w:r>
      <w:r w:rsidRPr="00811611">
        <w:rPr>
          <w:rFonts w:ascii="Calibri" w:hAnsi="Calibri" w:cs="Calibri"/>
          <w:b/>
          <w:sz w:val="25"/>
          <w:szCs w:val="25"/>
          <w:lang w:bidi="hi-IN"/>
        </w:rPr>
        <w:tab/>
      </w:r>
      <w:r w:rsidRPr="00811611">
        <w:rPr>
          <w:rFonts w:ascii="Calibri" w:hAnsi="Calibri" w:cs="Calibri"/>
          <w:b/>
          <w:sz w:val="25"/>
          <w:szCs w:val="25"/>
          <w:lang w:bidi="hi-IN"/>
        </w:rPr>
        <w:tab/>
      </w:r>
      <w:r w:rsidRPr="00811611">
        <w:rPr>
          <w:rFonts w:ascii="Calibri" w:hAnsi="Calibri" w:cs="Calibri"/>
          <w:b/>
          <w:sz w:val="25"/>
          <w:szCs w:val="25"/>
          <w:lang w:bidi="hi-IN"/>
        </w:rPr>
        <w:tab/>
      </w:r>
      <w:r w:rsidRPr="00811611">
        <w:rPr>
          <w:rFonts w:ascii="Calibri" w:hAnsi="Calibri" w:cs="Calibri"/>
          <w:b/>
          <w:sz w:val="25"/>
          <w:szCs w:val="25"/>
          <w:lang w:bidi="hi-IN"/>
        </w:rPr>
        <w:tab/>
      </w:r>
      <w:r w:rsidRPr="00811611">
        <w:rPr>
          <w:rFonts w:ascii="Calibri" w:hAnsi="Calibri" w:cs="Calibri"/>
          <w:b/>
          <w:sz w:val="25"/>
          <w:szCs w:val="25"/>
          <w:lang w:bidi="hi-IN"/>
        </w:rPr>
        <w:tab/>
      </w:r>
      <w:r w:rsidRPr="00811611">
        <w:rPr>
          <w:rFonts w:ascii="Calibri" w:hAnsi="Calibri" w:cs="Calibri"/>
          <w:b/>
          <w:sz w:val="25"/>
          <w:szCs w:val="25"/>
          <w:lang w:bidi="hi-IN"/>
        </w:rPr>
        <w:tab/>
      </w:r>
      <w:r w:rsidRPr="00811611">
        <w:rPr>
          <w:rFonts w:ascii="Calibri" w:hAnsi="Calibri" w:cs="Calibri"/>
          <w:b/>
          <w:sz w:val="25"/>
          <w:szCs w:val="25"/>
          <w:lang w:bidi="hi-IN"/>
        </w:rPr>
        <w:tab/>
      </w:r>
      <w:r w:rsidRPr="00811611">
        <w:rPr>
          <w:rFonts w:ascii="Calibri" w:hAnsi="Calibri" w:cs="Calibri"/>
          <w:b/>
          <w:sz w:val="25"/>
          <w:szCs w:val="25"/>
          <w:lang w:bidi="hi-IN"/>
        </w:rPr>
        <w:tab/>
        <w:t xml:space="preserve">       CONVENOR</w:t>
      </w:r>
    </w:p>
    <w:p w14:paraId="2092F4C0" w14:textId="77777777" w:rsidR="00BD1B68" w:rsidRDefault="00BD1B68" w:rsidP="00BD1B68">
      <w:pPr>
        <w:ind w:left="-360" w:right="-693"/>
        <w:jc w:val="both"/>
        <w:rPr>
          <w:rFonts w:ascii="Calibri" w:hAnsi="Calibri" w:cs="Calibri"/>
          <w:b/>
          <w:sz w:val="21"/>
          <w:szCs w:val="21"/>
          <w:lang w:bidi="hi-IN"/>
        </w:rPr>
      </w:pPr>
    </w:p>
    <w:p w14:paraId="35A33FB0" w14:textId="5936046D" w:rsidR="004D4C6C" w:rsidRPr="004D4C6C" w:rsidRDefault="004D4C6C" w:rsidP="00BD1B68">
      <w:pPr>
        <w:ind w:left="-360" w:right="-693"/>
        <w:rPr>
          <w:rFonts w:ascii="Calibri" w:hAnsi="Calibri" w:cs="Calibri"/>
          <w:sz w:val="20"/>
          <w:szCs w:val="20"/>
          <w:lang w:bidi="hi-IN"/>
        </w:rPr>
      </w:pPr>
    </w:p>
    <w:sectPr w:rsidR="004D4C6C" w:rsidRPr="004D4C6C" w:rsidSect="00155653">
      <w:pgSz w:w="12240" w:h="20160" w:code="5"/>
      <w:pgMar w:top="454" w:right="1304"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wis721 BlkRnd BT">
    <w:panose1 w:val="00000000000000000000"/>
    <w:charset w:val="00"/>
    <w:family w:val="auto"/>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CEF"/>
    <w:multiLevelType w:val="hybridMultilevel"/>
    <w:tmpl w:val="A4F2630C"/>
    <w:lvl w:ilvl="0" w:tplc="48101930">
      <w:start w:val="1"/>
      <w:numFmt w:val="lowerLetter"/>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140249"/>
    <w:multiLevelType w:val="hybridMultilevel"/>
    <w:tmpl w:val="AE72FC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70B3566"/>
    <w:multiLevelType w:val="hybridMultilevel"/>
    <w:tmpl w:val="74A2F3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D4F2697"/>
    <w:multiLevelType w:val="hybridMultilevel"/>
    <w:tmpl w:val="3012A58A"/>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706168"/>
    <w:multiLevelType w:val="hybridMultilevel"/>
    <w:tmpl w:val="33220D3C"/>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5" w15:restartNumberingAfterBreak="0">
    <w:nsid w:val="42685189"/>
    <w:multiLevelType w:val="hybridMultilevel"/>
    <w:tmpl w:val="D84445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1B66C0"/>
    <w:multiLevelType w:val="hybridMultilevel"/>
    <w:tmpl w:val="551C8B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C8304C3"/>
    <w:multiLevelType w:val="multilevel"/>
    <w:tmpl w:val="4C8304C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D237D29"/>
    <w:multiLevelType w:val="hybridMultilevel"/>
    <w:tmpl w:val="FEC67FD6"/>
    <w:lvl w:ilvl="0" w:tplc="986E4A12">
      <w:start w:val="1"/>
      <w:numFmt w:val="lowerLetter"/>
      <w:lvlText w:val="%1)"/>
      <w:lvlJc w:val="left"/>
      <w:pPr>
        <w:ind w:left="1080" w:hanging="360"/>
      </w:pPr>
      <w:rPr>
        <w:rFonts w:ascii="Book Antiqua" w:eastAsiaTheme="minorEastAsia" w:hAnsi="Book Antiqu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E26A05"/>
    <w:multiLevelType w:val="multilevel"/>
    <w:tmpl w:val="56E26A05"/>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7365AD"/>
    <w:multiLevelType w:val="hybridMultilevel"/>
    <w:tmpl w:val="26169326"/>
    <w:lvl w:ilvl="0" w:tplc="19009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B47201"/>
    <w:multiLevelType w:val="hybridMultilevel"/>
    <w:tmpl w:val="E26A98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76116F9"/>
    <w:multiLevelType w:val="hybridMultilevel"/>
    <w:tmpl w:val="61961E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0"/>
  </w:num>
  <w:num w:numId="6">
    <w:abstractNumId w:val="8"/>
  </w:num>
  <w:num w:numId="7">
    <w:abstractNumId w:val="4"/>
  </w:num>
  <w:num w:numId="8">
    <w:abstractNumId w:val="11"/>
  </w:num>
  <w:num w:numId="9">
    <w:abstractNumId w:val="12"/>
  </w:num>
  <w:num w:numId="10">
    <w:abstractNumId w:val="6"/>
  </w:num>
  <w:num w:numId="11">
    <w:abstractNumId w:val="2"/>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zM7U0MTGwNLG0MDFR0lEKTi0uzszPAykwNKkFAOTSZzwtAAAA"/>
  </w:docVars>
  <w:rsids>
    <w:rsidRoot w:val="003044C0"/>
    <w:rsid w:val="00004FEB"/>
    <w:rsid w:val="00011800"/>
    <w:rsid w:val="00024F9B"/>
    <w:rsid w:val="00031D66"/>
    <w:rsid w:val="00034183"/>
    <w:rsid w:val="00036108"/>
    <w:rsid w:val="000879CF"/>
    <w:rsid w:val="000C45B6"/>
    <w:rsid w:val="000E63E0"/>
    <w:rsid w:val="000E68C2"/>
    <w:rsid w:val="00116036"/>
    <w:rsid w:val="00124726"/>
    <w:rsid w:val="00133C1C"/>
    <w:rsid w:val="00153A71"/>
    <w:rsid w:val="00155653"/>
    <w:rsid w:val="0017225E"/>
    <w:rsid w:val="00185A33"/>
    <w:rsid w:val="001B1588"/>
    <w:rsid w:val="001B5C29"/>
    <w:rsid w:val="001C1F5E"/>
    <w:rsid w:val="001E6DE4"/>
    <w:rsid w:val="00211911"/>
    <w:rsid w:val="00220AF1"/>
    <w:rsid w:val="00230809"/>
    <w:rsid w:val="00240F8E"/>
    <w:rsid w:val="00252099"/>
    <w:rsid w:val="00256C39"/>
    <w:rsid w:val="00266857"/>
    <w:rsid w:val="002802CC"/>
    <w:rsid w:val="002826F7"/>
    <w:rsid w:val="00287216"/>
    <w:rsid w:val="002A2843"/>
    <w:rsid w:val="002A4E6A"/>
    <w:rsid w:val="002A7004"/>
    <w:rsid w:val="002B0BA2"/>
    <w:rsid w:val="002B510D"/>
    <w:rsid w:val="002C1C4A"/>
    <w:rsid w:val="002C5FB9"/>
    <w:rsid w:val="002D3104"/>
    <w:rsid w:val="002D3C06"/>
    <w:rsid w:val="002E2843"/>
    <w:rsid w:val="003044C0"/>
    <w:rsid w:val="00307A6B"/>
    <w:rsid w:val="00327A93"/>
    <w:rsid w:val="00335266"/>
    <w:rsid w:val="00356816"/>
    <w:rsid w:val="00370286"/>
    <w:rsid w:val="003B1155"/>
    <w:rsid w:val="003E7F55"/>
    <w:rsid w:val="00400C37"/>
    <w:rsid w:val="00404135"/>
    <w:rsid w:val="00410A30"/>
    <w:rsid w:val="00447A96"/>
    <w:rsid w:val="00460282"/>
    <w:rsid w:val="00477D8D"/>
    <w:rsid w:val="00480411"/>
    <w:rsid w:val="00480D7F"/>
    <w:rsid w:val="00482E59"/>
    <w:rsid w:val="004905AF"/>
    <w:rsid w:val="00496B68"/>
    <w:rsid w:val="004A6264"/>
    <w:rsid w:val="004C30CF"/>
    <w:rsid w:val="004D4275"/>
    <w:rsid w:val="004D4C6C"/>
    <w:rsid w:val="00507EF2"/>
    <w:rsid w:val="00512265"/>
    <w:rsid w:val="0051537C"/>
    <w:rsid w:val="00516970"/>
    <w:rsid w:val="0052277F"/>
    <w:rsid w:val="00526152"/>
    <w:rsid w:val="00533575"/>
    <w:rsid w:val="00537ADF"/>
    <w:rsid w:val="00544966"/>
    <w:rsid w:val="00547315"/>
    <w:rsid w:val="0055403B"/>
    <w:rsid w:val="005718D2"/>
    <w:rsid w:val="0059615D"/>
    <w:rsid w:val="005D744D"/>
    <w:rsid w:val="005E349E"/>
    <w:rsid w:val="00600F95"/>
    <w:rsid w:val="00601A2D"/>
    <w:rsid w:val="0062608D"/>
    <w:rsid w:val="00631F2A"/>
    <w:rsid w:val="00637C47"/>
    <w:rsid w:val="00637F0D"/>
    <w:rsid w:val="00642BD6"/>
    <w:rsid w:val="00646FFA"/>
    <w:rsid w:val="006501D5"/>
    <w:rsid w:val="00683F27"/>
    <w:rsid w:val="00684253"/>
    <w:rsid w:val="00693C31"/>
    <w:rsid w:val="006B2C30"/>
    <w:rsid w:val="006B3F46"/>
    <w:rsid w:val="006D11AA"/>
    <w:rsid w:val="006D5D66"/>
    <w:rsid w:val="006F052E"/>
    <w:rsid w:val="007342BC"/>
    <w:rsid w:val="007448D4"/>
    <w:rsid w:val="00762A54"/>
    <w:rsid w:val="00770011"/>
    <w:rsid w:val="007A0943"/>
    <w:rsid w:val="007A4DB1"/>
    <w:rsid w:val="007B1F3A"/>
    <w:rsid w:val="007D5F46"/>
    <w:rsid w:val="00800655"/>
    <w:rsid w:val="00803037"/>
    <w:rsid w:val="008077EA"/>
    <w:rsid w:val="00826F79"/>
    <w:rsid w:val="00830EFF"/>
    <w:rsid w:val="00866EF6"/>
    <w:rsid w:val="008738C9"/>
    <w:rsid w:val="00877BC9"/>
    <w:rsid w:val="0089635E"/>
    <w:rsid w:val="008A3885"/>
    <w:rsid w:val="008A6EE5"/>
    <w:rsid w:val="008C5244"/>
    <w:rsid w:val="008E2E1E"/>
    <w:rsid w:val="00910310"/>
    <w:rsid w:val="009245EC"/>
    <w:rsid w:val="00925359"/>
    <w:rsid w:val="00933B3C"/>
    <w:rsid w:val="009477D0"/>
    <w:rsid w:val="009633CD"/>
    <w:rsid w:val="009638D2"/>
    <w:rsid w:val="00970D72"/>
    <w:rsid w:val="0097265E"/>
    <w:rsid w:val="0097291B"/>
    <w:rsid w:val="009750A9"/>
    <w:rsid w:val="00977409"/>
    <w:rsid w:val="00980105"/>
    <w:rsid w:val="009A1ACC"/>
    <w:rsid w:val="009A3CAE"/>
    <w:rsid w:val="009B0387"/>
    <w:rsid w:val="009B2326"/>
    <w:rsid w:val="009B24D7"/>
    <w:rsid w:val="009B3746"/>
    <w:rsid w:val="009B605B"/>
    <w:rsid w:val="009C1485"/>
    <w:rsid w:val="009C65D3"/>
    <w:rsid w:val="009E0E48"/>
    <w:rsid w:val="009F0C2C"/>
    <w:rsid w:val="009F71F0"/>
    <w:rsid w:val="00A11CD8"/>
    <w:rsid w:val="00A16FCD"/>
    <w:rsid w:val="00A30E82"/>
    <w:rsid w:val="00A42B95"/>
    <w:rsid w:val="00A44F29"/>
    <w:rsid w:val="00A57DE2"/>
    <w:rsid w:val="00A64034"/>
    <w:rsid w:val="00A9361D"/>
    <w:rsid w:val="00AA2857"/>
    <w:rsid w:val="00AA765B"/>
    <w:rsid w:val="00AD026E"/>
    <w:rsid w:val="00AE0BC4"/>
    <w:rsid w:val="00AE4FDF"/>
    <w:rsid w:val="00B15C5E"/>
    <w:rsid w:val="00B52DC6"/>
    <w:rsid w:val="00B6725A"/>
    <w:rsid w:val="00B70AF9"/>
    <w:rsid w:val="00B75879"/>
    <w:rsid w:val="00B82166"/>
    <w:rsid w:val="00B85665"/>
    <w:rsid w:val="00B92034"/>
    <w:rsid w:val="00BA474C"/>
    <w:rsid w:val="00BA7119"/>
    <w:rsid w:val="00BC39B9"/>
    <w:rsid w:val="00BC7CF4"/>
    <w:rsid w:val="00BD0CF4"/>
    <w:rsid w:val="00BD1B68"/>
    <w:rsid w:val="00BE09A7"/>
    <w:rsid w:val="00C125BE"/>
    <w:rsid w:val="00C24B67"/>
    <w:rsid w:val="00C27E90"/>
    <w:rsid w:val="00C411C5"/>
    <w:rsid w:val="00C432EA"/>
    <w:rsid w:val="00C532C5"/>
    <w:rsid w:val="00C874F0"/>
    <w:rsid w:val="00C927BA"/>
    <w:rsid w:val="00CA54B3"/>
    <w:rsid w:val="00CC0176"/>
    <w:rsid w:val="00CD2F28"/>
    <w:rsid w:val="00CE2BDB"/>
    <w:rsid w:val="00CF0B13"/>
    <w:rsid w:val="00D129B7"/>
    <w:rsid w:val="00D15C07"/>
    <w:rsid w:val="00D15E8E"/>
    <w:rsid w:val="00D268E3"/>
    <w:rsid w:val="00D36FCD"/>
    <w:rsid w:val="00D71D23"/>
    <w:rsid w:val="00D80C35"/>
    <w:rsid w:val="00D923E0"/>
    <w:rsid w:val="00E40976"/>
    <w:rsid w:val="00E70A0E"/>
    <w:rsid w:val="00E85FD2"/>
    <w:rsid w:val="00EA1651"/>
    <w:rsid w:val="00EA1953"/>
    <w:rsid w:val="00EC74FB"/>
    <w:rsid w:val="00EE422A"/>
    <w:rsid w:val="00EE4F11"/>
    <w:rsid w:val="00EE564B"/>
    <w:rsid w:val="00EF24FF"/>
    <w:rsid w:val="00EF6F05"/>
    <w:rsid w:val="00F00176"/>
    <w:rsid w:val="00F15CD8"/>
    <w:rsid w:val="00F17210"/>
    <w:rsid w:val="00F43AEB"/>
    <w:rsid w:val="00F45F9D"/>
    <w:rsid w:val="00F475AC"/>
    <w:rsid w:val="00F570B8"/>
    <w:rsid w:val="00F84068"/>
    <w:rsid w:val="00FA522A"/>
    <w:rsid w:val="00FC000B"/>
    <w:rsid w:val="00FC029D"/>
    <w:rsid w:val="00FD7086"/>
    <w:rsid w:val="00FE279A"/>
    <w:rsid w:val="00FE30C4"/>
    <w:rsid w:val="01F74F89"/>
    <w:rsid w:val="0BD777AF"/>
    <w:rsid w:val="0F477D5B"/>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18ADA65"/>
  <w15:docId w15:val="{E3F1DE43-E70F-4756-B403-FBE9B7C2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B70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pPr>
      <w:spacing w:after="0" w:line="240" w:lineRule="auto"/>
    </w:pPr>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Caption">
    <w:name w:val="caption"/>
    <w:basedOn w:val="Normal"/>
    <w:next w:val="Normal"/>
    <w:qFormat/>
    <w:pPr>
      <w:autoSpaceDE w:val="0"/>
      <w:autoSpaceDN w:val="0"/>
      <w:adjustRightInd w:val="0"/>
      <w:spacing w:after="0" w:line="240" w:lineRule="auto"/>
    </w:pPr>
    <w:rPr>
      <w:rFonts w:ascii="Times New Roman" w:eastAsia="Calibri" w:hAnsi="Times New Roman" w:cs="Times New Roman"/>
      <w:i/>
      <w:iCs/>
      <w:color w:val="000000"/>
      <w:sz w:val="20"/>
      <w:szCs w:val="20"/>
      <w:lang w:val="en-US"/>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Strong">
    <w:name w:val="Strong"/>
    <w:uiPriority w:val="22"/>
    <w:qFormat/>
    <w:rPr>
      <w:b/>
      <w:bCs/>
    </w:rPr>
  </w:style>
  <w:style w:type="table" w:styleId="TableGrid">
    <w:name w:val="Table Grid"/>
    <w:basedOn w:val="TableNormal"/>
    <w:uiPriority w:val="59"/>
    <w:qFormat/>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Annexure,Equipment,Figure_name,Numbered Indented Text,List Paragraph Char Char Char,List Paragraph Char Char,List_TIS,lp1,List Paragraph11,alpha List,FooterText,Bullet List,numbered,Paragraphe de liste1,列出段落,列出段落1,Ref,b1"/>
    <w:basedOn w:val="Normal"/>
    <w:link w:val="ListParagraphChar"/>
    <w:uiPriority w:val="34"/>
    <w:qFormat/>
    <w:pPr>
      <w:ind w:left="720"/>
      <w:contextualSpacing/>
    </w:pPr>
  </w:style>
  <w:style w:type="paragraph" w:customStyle="1" w:styleId="NoSpacing1">
    <w:name w:val="No Spacing1"/>
    <w:link w:val="NoSpacingChar"/>
    <w:uiPriority w:val="1"/>
    <w:qFormat/>
    <w:pPr>
      <w:spacing w:after="0" w:line="240" w:lineRule="auto"/>
    </w:pPr>
    <w:rPr>
      <w:rFonts w:eastAsia="Times New Roman"/>
      <w:sz w:val="22"/>
      <w:lang w:val="en-US" w:eastAsia="en-US" w:bidi="hi-IN"/>
    </w:rPr>
  </w:style>
  <w:style w:type="character" w:customStyle="1" w:styleId="NoSpacingChar">
    <w:name w:val="No Spacing Char"/>
    <w:basedOn w:val="DefaultParagraphFont"/>
    <w:link w:val="NoSpacing1"/>
    <w:uiPriority w:val="1"/>
    <w:qFormat/>
    <w:rPr>
      <w:rFonts w:ascii="Calibri" w:eastAsia="Times New Roman" w:hAnsi="Calibri" w:cs="Times New Roman"/>
      <w:szCs w:val="20"/>
      <w:lang w:val="en-US" w:bidi="hi-IN"/>
    </w:rPr>
  </w:style>
  <w:style w:type="paragraph" w:styleId="NoSpacing">
    <w:name w:val="No Spacing"/>
    <w:uiPriority w:val="1"/>
    <w:qFormat/>
    <w:pPr>
      <w:spacing w:after="0" w:line="240" w:lineRule="auto"/>
    </w:pPr>
    <w:rPr>
      <w:rFonts w:ascii="Times New Roman" w:eastAsia="Times New Roman" w:hAnsi="Times New Roman"/>
      <w:sz w:val="22"/>
      <w:szCs w:val="22"/>
      <w:lang w:eastAsia="en-US" w:bidi="hi-IN"/>
    </w:rPr>
  </w:style>
  <w:style w:type="character" w:customStyle="1" w:styleId="BalloonTextChar">
    <w:name w:val="Balloon Text Char"/>
    <w:basedOn w:val="DefaultParagraphFont"/>
    <w:link w:val="BalloonText"/>
    <w:qFormat/>
    <w:rPr>
      <w:rFonts w:ascii="Segoe UI" w:hAnsi="Segoe UI" w:cs="Segoe UI"/>
      <w:sz w:val="18"/>
      <w:szCs w:val="18"/>
    </w:rPr>
  </w:style>
  <w:style w:type="paragraph" w:customStyle="1" w:styleId="ListParagraph1">
    <w:name w:val="List Paragraph1"/>
    <w:basedOn w:val="Normal"/>
    <w:uiPriority w:val="34"/>
    <w:qFormat/>
    <w:pPr>
      <w:spacing w:after="200" w:line="276" w:lineRule="auto"/>
      <w:ind w:left="720"/>
      <w:contextualSpacing/>
    </w:pPr>
    <w:rPr>
      <w:rFonts w:ascii="Calibri" w:eastAsia="Times New Roman" w:hAnsi="Calibri" w:cs="Times New Roman"/>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Normal1">
    <w:name w:val="Normal1"/>
    <w:qFormat/>
    <w:pPr>
      <w:spacing w:after="200" w:line="276" w:lineRule="auto"/>
    </w:pPr>
    <w:rPr>
      <w:rFonts w:cs="Calibri"/>
      <w:sz w:val="22"/>
      <w:szCs w:val="22"/>
      <w:lang w:val="en-US" w:eastAsia="en-US"/>
    </w:rPr>
  </w:style>
  <w:style w:type="paragraph" w:customStyle="1" w:styleId="DefaultText">
    <w:name w:val="Default Text"/>
    <w:qFormat/>
    <w:pPr>
      <w:widowControl w:val="0"/>
      <w:suppressAutoHyphens/>
      <w:autoSpaceDN w:val="0"/>
      <w:spacing w:after="0" w:line="240" w:lineRule="auto"/>
      <w:textAlignment w:val="baseline"/>
    </w:pPr>
    <w:rPr>
      <w:rFonts w:ascii="Arial" w:eastAsia="Arial Unicode MS" w:hAnsi="Arial" w:cs="Tahoma"/>
      <w:kern w:val="3"/>
      <w:sz w:val="24"/>
      <w:szCs w:val="24"/>
      <w:lang w:val="en-US" w:eastAsia="en-US"/>
    </w:rPr>
  </w:style>
  <w:style w:type="character" w:customStyle="1" w:styleId="cf-tweet-this">
    <w:name w:val="cf-tweet-this"/>
    <w:qFormat/>
  </w:style>
  <w:style w:type="paragraph" w:customStyle="1" w:styleId="Default">
    <w:name w:val="Default"/>
    <w:qFormat/>
    <w:pPr>
      <w:autoSpaceDE w:val="0"/>
      <w:autoSpaceDN w:val="0"/>
      <w:adjustRightInd w:val="0"/>
      <w:spacing w:after="0" w:line="240" w:lineRule="auto"/>
    </w:pPr>
    <w:rPr>
      <w:rFonts w:ascii="Century" w:hAnsi="Century" w:cs="Century"/>
      <w:color w:val="000000"/>
      <w:sz w:val="24"/>
      <w:szCs w:val="24"/>
      <w:lang w:val="en-US" w:eastAsia="en-US" w:bidi="hi-IN"/>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ListParagraphChar">
    <w:name w:val="List Paragraph Char"/>
    <w:aliases w:val="Annexure Char,Equipment Char,Figure_name Char,Numbered Indented Text Char,List Paragraph Char Char Char Char,List Paragraph Char Char Char1,List_TIS Char,lp1 Char,List Paragraph11 Char,alpha List Char,FooterText Char,Bullet List Char"/>
    <w:link w:val="ListParagraph"/>
    <w:uiPriority w:val="34"/>
    <w:rsid w:val="009B3746"/>
    <w:rPr>
      <w:rFonts w:asciiTheme="minorHAnsi" w:eastAsiaTheme="minorHAnsi" w:hAnsiTheme="minorHAnsi" w:cstheme="minorBidi"/>
      <w:sz w:val="22"/>
      <w:szCs w:val="22"/>
      <w:lang w:eastAsia="en-US"/>
    </w:rPr>
  </w:style>
  <w:style w:type="paragraph" w:customStyle="1" w:styleId="Subhead2">
    <w:name w:val="Subhead 2"/>
    <w:basedOn w:val="Normal"/>
    <w:rsid w:val="00683F27"/>
    <w:pPr>
      <w:autoSpaceDE w:val="0"/>
      <w:autoSpaceDN w:val="0"/>
      <w:adjustRightInd w:val="0"/>
      <w:spacing w:after="0" w:line="240" w:lineRule="auto"/>
    </w:pPr>
    <w:rPr>
      <w:rFonts w:ascii="Swis721 BlkRnd BT" w:eastAsia="Calibri" w:hAnsi="Swis721 BlkRnd BT" w:cs="Swis721 BlkRnd BT"/>
      <w:b/>
      <w:bCs/>
      <w:sz w:val="26"/>
      <w:szCs w:val="26"/>
      <w:lang w:val="en-US"/>
    </w:rPr>
  </w:style>
  <w:style w:type="paragraph" w:customStyle="1" w:styleId="TableContents">
    <w:name w:val="Table Contents"/>
    <w:basedOn w:val="Normal"/>
    <w:rsid w:val="00683F27"/>
    <w:pPr>
      <w:widowControl w:val="0"/>
      <w:suppressLineNumbers/>
      <w:suppressAutoHyphens/>
      <w:autoSpaceDN w:val="0"/>
      <w:spacing w:after="0" w:line="240" w:lineRule="auto"/>
      <w:textAlignment w:val="baseline"/>
    </w:pPr>
    <w:rPr>
      <w:rFonts w:ascii="Arial" w:eastAsia="Arial Unicode MS" w:hAnsi="Arial" w:cs="Tahoma"/>
      <w:kern w:val="3"/>
      <w:sz w:val="24"/>
      <w:szCs w:val="24"/>
      <w:lang w:val="en-US" w:bidi="hi-IN"/>
    </w:rPr>
  </w:style>
  <w:style w:type="character" w:customStyle="1" w:styleId="Heading1Char">
    <w:name w:val="Heading 1 Char"/>
    <w:basedOn w:val="DefaultParagraphFont"/>
    <w:link w:val="Heading1"/>
    <w:uiPriority w:val="9"/>
    <w:rsid w:val="00B70AF9"/>
    <w:rPr>
      <w:rFonts w:ascii="Times New Roman" w:eastAsia="Times New Roman" w:hAnsi="Times New Roman"/>
      <w:b/>
      <w:bCs/>
      <w:kern w:val="36"/>
      <w:sz w:val="48"/>
      <w:szCs w:val="48"/>
    </w:rPr>
  </w:style>
  <w:style w:type="paragraph" w:styleId="Title">
    <w:name w:val="Title"/>
    <w:basedOn w:val="Normal"/>
    <w:link w:val="TitleChar"/>
    <w:qFormat/>
    <w:rsid w:val="00C411C5"/>
    <w:pPr>
      <w:spacing w:after="0" w:line="240" w:lineRule="auto"/>
      <w:jc w:val="center"/>
    </w:pPr>
    <w:rPr>
      <w:rFonts w:ascii="Times New Roman" w:eastAsia="Times New Roman" w:hAnsi="Times New Roman" w:cs="Times New Roman"/>
      <w:b/>
      <w:bCs/>
      <w:sz w:val="44"/>
      <w:szCs w:val="24"/>
      <w:u w:color="000000"/>
      <w:lang w:val="en-US"/>
    </w:rPr>
  </w:style>
  <w:style w:type="character" w:customStyle="1" w:styleId="TitleChar">
    <w:name w:val="Title Char"/>
    <w:basedOn w:val="DefaultParagraphFont"/>
    <w:link w:val="Title"/>
    <w:rsid w:val="00C411C5"/>
    <w:rPr>
      <w:rFonts w:ascii="Times New Roman" w:eastAsia="Times New Roman" w:hAnsi="Times New Roman"/>
      <w:b/>
      <w:bCs/>
      <w:sz w:val="4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8981">
      <w:bodyDiv w:val="1"/>
      <w:marLeft w:val="0"/>
      <w:marRight w:val="0"/>
      <w:marTop w:val="0"/>
      <w:marBottom w:val="0"/>
      <w:divBdr>
        <w:top w:val="none" w:sz="0" w:space="0" w:color="auto"/>
        <w:left w:val="none" w:sz="0" w:space="0" w:color="auto"/>
        <w:bottom w:val="none" w:sz="0" w:space="0" w:color="auto"/>
        <w:right w:val="none" w:sz="0" w:space="0" w:color="auto"/>
      </w:divBdr>
    </w:div>
    <w:div w:id="80764359">
      <w:bodyDiv w:val="1"/>
      <w:marLeft w:val="0"/>
      <w:marRight w:val="0"/>
      <w:marTop w:val="0"/>
      <w:marBottom w:val="0"/>
      <w:divBdr>
        <w:top w:val="none" w:sz="0" w:space="0" w:color="auto"/>
        <w:left w:val="none" w:sz="0" w:space="0" w:color="auto"/>
        <w:bottom w:val="none" w:sz="0" w:space="0" w:color="auto"/>
        <w:right w:val="none" w:sz="0" w:space="0" w:color="auto"/>
      </w:divBdr>
      <w:divsChild>
        <w:div w:id="33166020">
          <w:marLeft w:val="-1125"/>
          <w:marRight w:val="0"/>
          <w:marTop w:val="135"/>
          <w:marBottom w:val="0"/>
          <w:divBdr>
            <w:top w:val="none" w:sz="0" w:space="0" w:color="auto"/>
            <w:left w:val="none" w:sz="0" w:space="0" w:color="auto"/>
            <w:bottom w:val="none" w:sz="0" w:space="0" w:color="auto"/>
            <w:right w:val="none" w:sz="0" w:space="0" w:color="auto"/>
          </w:divBdr>
        </w:div>
      </w:divsChild>
    </w:div>
    <w:div w:id="1834025545">
      <w:bodyDiv w:val="1"/>
      <w:marLeft w:val="0"/>
      <w:marRight w:val="0"/>
      <w:marTop w:val="0"/>
      <w:marBottom w:val="0"/>
      <w:divBdr>
        <w:top w:val="none" w:sz="0" w:space="0" w:color="auto"/>
        <w:left w:val="none" w:sz="0" w:space="0" w:color="auto"/>
        <w:bottom w:val="none" w:sz="0" w:space="0" w:color="auto"/>
        <w:right w:val="none" w:sz="0" w:space="0" w:color="auto"/>
      </w:divBdr>
    </w:div>
    <w:div w:id="1878463847">
      <w:bodyDiv w:val="1"/>
      <w:marLeft w:val="0"/>
      <w:marRight w:val="0"/>
      <w:marTop w:val="0"/>
      <w:marBottom w:val="0"/>
      <w:divBdr>
        <w:top w:val="none" w:sz="0" w:space="0" w:color="auto"/>
        <w:left w:val="none" w:sz="0" w:space="0" w:color="auto"/>
        <w:bottom w:val="none" w:sz="0" w:space="0" w:color="auto"/>
        <w:right w:val="none" w:sz="0" w:space="0" w:color="auto"/>
      </w:divBdr>
    </w:div>
    <w:div w:id="2006395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ioa.chd@sbi.co.inN"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49889F1-C492-42EA-AD65-942021AC77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Deepak Sharma</dc:creator>
  <cp:lastModifiedBy>HP</cp:lastModifiedBy>
  <cp:revision>3</cp:revision>
  <cp:lastPrinted>2021-04-02T21:41:00Z</cp:lastPrinted>
  <dcterms:created xsi:type="dcterms:W3CDTF">2021-04-02T21:42:00Z</dcterms:created>
  <dcterms:modified xsi:type="dcterms:W3CDTF">2021-04-02T21:45:00Z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